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7387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73872">
        <w:rPr>
          <w:rFonts w:ascii="Times New Roman" w:hAnsi="Times New Roman"/>
          <w:sz w:val="24"/>
          <w:szCs w:val="24"/>
        </w:rPr>
        <w:t xml:space="preserve"> -  58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7387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</w:t>
      </w:r>
      <w:proofErr w:type="gramStart"/>
      <w:r w:rsidRPr="00D7387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7387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28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9"/>
          <w:footerReference w:type="first" r:id="rId1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F13D8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13D89">
        <w:rPr>
          <w:rFonts w:ascii="Times New Roman" w:hAnsi="Times New Roman"/>
          <w:sz w:val="24"/>
          <w:szCs w:val="24"/>
        </w:rPr>
        <w:t xml:space="preserve"> 30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 самостоятельной работы обучающегося 28 часа.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1"/>
          <w:footerReference w:type="first" r:id="rId12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1 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общаться устно и письменно на иностранном языке на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профессиональные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тексты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понимать иностранную речь в стандартных ситуациях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повседневного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различных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 (1200- 1400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словарем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общения  на иностранном языке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на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ПК 2.3. Сотрудничать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обязательной аудиторной учебной нагрузки обучающегося 1</w:t>
      </w:r>
      <w:r w:rsidR="00DD3BED" w:rsidRPr="00F06E09">
        <w:rPr>
          <w:rFonts w:ascii="Times New Roman" w:eastAsia="Calibri" w:hAnsi="Times New Roman"/>
          <w:sz w:val="24"/>
          <w:szCs w:val="24"/>
        </w:rPr>
        <w:t>0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DD3BED" w:rsidRPr="00F06E09">
        <w:rPr>
          <w:rFonts w:ascii="Times New Roman" w:eastAsia="Calibri" w:hAnsi="Times New Roman"/>
          <w:sz w:val="24"/>
          <w:szCs w:val="24"/>
        </w:rPr>
        <w:t>9</w:t>
      </w:r>
      <w:r w:rsidRPr="00F06E09">
        <w:rPr>
          <w:rFonts w:ascii="Times New Roman" w:eastAsia="Calibri" w:hAnsi="Times New Roman"/>
          <w:sz w:val="24"/>
          <w:szCs w:val="24"/>
        </w:rPr>
        <w:t>8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3"/>
          <w:footerReference w:type="first" r:id="rId14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обязательной аудиторной учебной нагрузки обучающегося 104  часа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244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E927A5" w:rsidRDefault="00E927A5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5"/>
          <w:footerReference w:type="first" r:id="rId16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165ED" w:rsidRDefault="00B165ED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Pr="00D208B9" w:rsidRDefault="00D208B9" w:rsidP="00D208B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максимальной учебной нагрузки обучающегося –  63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 24 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–  </w:t>
      </w:r>
      <w:r w:rsidRPr="00F60DB7"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Pr="00F60DB7">
        <w:rPr>
          <w:rFonts w:ascii="Times New Roman" w:hAnsi="Times New Roman"/>
          <w:sz w:val="24"/>
          <w:szCs w:val="24"/>
        </w:rPr>
        <w:t xml:space="preserve">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7"/>
          <w:footerReference w:type="first" r:id="rId18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A00903" w:rsidRDefault="00A00903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347EBE" w:rsidRDefault="00F06E09" w:rsidP="00A00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903" w:rsidRPr="00D208B9" w:rsidRDefault="00D208B9" w:rsidP="00E927A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>учебной нагрузки обучающегося 40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>оятельной работы обучающегося 62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0A0E94" w:rsidRPr="003215D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3215DD" w:rsidSect="000A0E94">
          <w:footerReference w:type="default" r:id="rId19"/>
          <w:footerReference w:type="first" r:id="rId2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24D31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6822EE" w:rsidRPr="00224D31" w:rsidRDefault="006822EE" w:rsidP="00D208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4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1"/>
          <w:footerReference w:type="first" r:id="rId22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1.1. Область  применения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E92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- строение  человеческого тела  и  функциональные  системы  человека,  их регуляцию и </w:t>
      </w:r>
      <w:proofErr w:type="spellStart"/>
      <w:r w:rsidRPr="00DA53AB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DA53AB">
        <w:rPr>
          <w:rFonts w:ascii="Times New Roman" w:hAnsi="Times New Roman"/>
          <w:sz w:val="24"/>
          <w:szCs w:val="24"/>
        </w:rPr>
        <w:t xml:space="preserve">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92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133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3"/>
          <w:footerReference w:type="first" r:id="rId24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ОПД.03. ОСНОВЫ ПАТОЛОГИИ</w:t>
      </w:r>
    </w:p>
    <w:p w:rsidR="00B462AC" w:rsidRDefault="00B462AC" w:rsidP="00B462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462AC" w:rsidRP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lastRenderedPageBreak/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 - 22 часа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>льной работы обучающегося  -  32 часа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B462AC" w:rsidRPr="00D43211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2AC" w:rsidRPr="00D43211" w:rsidSect="007D73E0">
          <w:footerReference w:type="default" r:id="rId25"/>
          <w:footerReference w:type="first" r:id="rId26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617C5B" w:rsidRDefault="00617C5B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30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42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0E15" w:rsidRPr="00B44577" w:rsidRDefault="00520E15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7"/>
          <w:footerReference w:type="first" r:id="rId28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B462AC">
        <w:rPr>
          <w:rFonts w:ascii="Times New Roman" w:hAnsi="Times New Roman"/>
          <w:sz w:val="24"/>
          <w:szCs w:val="24"/>
        </w:rPr>
        <w:t>,2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>курсах: 2, 3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BFE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024827" w:rsidRPr="00024827" w:rsidRDefault="00024827" w:rsidP="007D7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3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54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927A5" w:rsidRPr="00230BD3" w:rsidRDefault="00E927A5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9"/>
          <w:footerReference w:type="first" r:id="rId3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93ECB" w:rsidRDefault="00193ECB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193ECB">
        <w:rPr>
          <w:rFonts w:ascii="Times New Roman" w:hAnsi="Times New Roman"/>
          <w:sz w:val="24"/>
          <w:szCs w:val="24"/>
        </w:rPr>
        <w:t>44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8903F6">
        <w:rPr>
          <w:rFonts w:ascii="Times New Roman" w:hAnsi="Times New Roman"/>
          <w:sz w:val="24"/>
          <w:szCs w:val="24"/>
        </w:rPr>
        <w:t>6</w:t>
      </w:r>
      <w:r w:rsidR="00193ECB">
        <w:rPr>
          <w:rFonts w:ascii="Times New Roman" w:hAnsi="Times New Roman"/>
          <w:sz w:val="24"/>
          <w:szCs w:val="24"/>
        </w:rPr>
        <w:t>4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8903F6">
        <w:rPr>
          <w:rFonts w:ascii="Times New Roman" w:hAnsi="Times New Roman"/>
          <w:sz w:val="24"/>
          <w:szCs w:val="24"/>
        </w:rPr>
        <w:t>,2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 xml:space="preserve">курсах: 2,3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56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 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64 часа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1"/>
          <w:footerReference w:type="first" r:id="rId32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3,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8903F6" w:rsidRDefault="008903F6" w:rsidP="00890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>й нагрузки обучающегося 24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>ной работы обучающегося  33 часа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3"/>
          <w:footerReference w:type="first" r:id="rId34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ОПД.09.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учебной 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8825A3">
        <w:rPr>
          <w:rFonts w:ascii="Times New Roman" w:hAnsi="Times New Roman"/>
          <w:sz w:val="24"/>
          <w:szCs w:val="24"/>
        </w:rPr>
        <w:t>психосоматики</w:t>
      </w:r>
      <w:proofErr w:type="spellEnd"/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 126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>чебной нагрузки обучающегося  48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>тельной работы обучающегося   78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5"/>
          <w:footerReference w:type="first" r:id="rId36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="00CB5C28">
        <w:rPr>
          <w:rFonts w:ascii="Times New Roman" w:hAnsi="Times New Roman"/>
          <w:sz w:val="24"/>
          <w:szCs w:val="24"/>
        </w:rPr>
        <w:t>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курсах: 3,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 22 часа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>ой работы обучающегося  32 часа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7"/>
          <w:footerReference w:type="first" r:id="rId38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ОПД.11.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B24FC3" w:rsidRDefault="008903F6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648307"/>
      <w:bookmarkStart w:id="1" w:name="_Toc283296926"/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1.1.Область применения программы</w:t>
      </w:r>
      <w:bookmarkEnd w:id="0"/>
      <w:bookmarkEnd w:id="1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83648309"/>
      <w:bookmarkStart w:id="3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B24FC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24FC3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83648310"/>
      <w:bookmarkStart w:id="5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4"/>
      <w:bookmarkEnd w:id="5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обязательная аудиторна</w:t>
      </w:r>
      <w:r w:rsidR="00CB5C28">
        <w:rPr>
          <w:rFonts w:ascii="Times New Roman" w:hAnsi="Times New Roman"/>
          <w:sz w:val="24"/>
          <w:szCs w:val="24"/>
        </w:rPr>
        <w:t>я  учебная  нагрузка  -  42 часа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 обучающегося  - 60 часов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9"/>
          <w:footerReference w:type="first" r:id="rId4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C28">
        <w:rPr>
          <w:rFonts w:ascii="Times New Roman" w:hAnsi="Times New Roman"/>
          <w:sz w:val="24"/>
          <w:szCs w:val="24"/>
        </w:rPr>
        <w:t xml:space="preserve">4,5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BB0AED" w:rsidRPr="00473DF6" w:rsidRDefault="00BB0AED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473DF6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ОПД.12</w:t>
      </w:r>
      <w:r w:rsidRPr="00473DF6">
        <w:rPr>
          <w:rFonts w:ascii="Times New Roman" w:hAnsi="Times New Roman"/>
          <w:b/>
          <w:sz w:val="24"/>
          <w:szCs w:val="24"/>
        </w:rPr>
        <w:t xml:space="preserve">.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BB0AED" w:rsidRPr="00473DF6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BB0AED" w:rsidRDefault="00BB0AED" w:rsidP="00BB0AED">
      <w:pPr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B0AED" w:rsidRPr="00B24FC3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Pr="00473DF6" w:rsidRDefault="00BB0AED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BB0AED" w:rsidRPr="00BB0AED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СПО  34.02.01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звена: </w:t>
      </w:r>
      <w:r w:rsidRPr="00473DF6">
        <w:rPr>
          <w:rFonts w:ascii="Times New Roman" w:hAnsi="Times New Roman"/>
          <w:sz w:val="24"/>
          <w:szCs w:val="24"/>
        </w:rPr>
        <w:t>учебная дисциплина является вариативной частью профессионального учебного цикла.</w:t>
      </w:r>
    </w:p>
    <w:p w:rsidR="00BB0AED" w:rsidRPr="00473DF6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473DF6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B0AED" w:rsidRPr="00473DF6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BB0AED" w:rsidRPr="00473DF6" w:rsidRDefault="00BB0AED" w:rsidP="00BB0AE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основные  типы языковых ошибок;  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473DF6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473DF6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lastRenderedPageBreak/>
        <w:t>ОК 9. Ориентироваться в условиях смены технологий в профессиональной деятельности.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 xml:space="preserve"> 1.5. Количество часов на освоение программы дисциплины: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73DF6">
        <w:rPr>
          <w:rFonts w:ascii="Times New Roman" w:hAnsi="Times New Roman"/>
          <w:sz w:val="24"/>
          <w:szCs w:val="24"/>
        </w:rPr>
        <w:t>6 часов;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3</w:t>
      </w:r>
      <w:r w:rsidRPr="00473DF6">
        <w:rPr>
          <w:rFonts w:ascii="Times New Roman" w:hAnsi="Times New Roman"/>
          <w:sz w:val="24"/>
          <w:szCs w:val="24"/>
        </w:rPr>
        <w:t>8 часов.</w:t>
      </w:r>
    </w:p>
    <w:p w:rsidR="00BB0AED" w:rsidRPr="00473DF6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473DF6" w:rsidSect="007D73E0">
          <w:footerReference w:type="default" r:id="rId41"/>
          <w:footerReference w:type="first" r:id="rId42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ОПД.13.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34 часа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D43211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D43211" w:rsidSect="000A0E94">
          <w:footerReference w:type="default" r:id="rId43"/>
          <w:footerReference w:type="first" r:id="rId44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E951B5" w:rsidRDefault="00E951B5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E951B5" w:rsidRDefault="00E951B5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ОПД.14. ВАЛЕОЛОГИЯ</w:t>
      </w:r>
    </w:p>
    <w:p w:rsidR="00E951B5" w:rsidRDefault="00E951B5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C015B" w:rsidRDefault="000C015B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1B5" w:rsidRPr="00660917" w:rsidRDefault="00E951B5" w:rsidP="00E951B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C87EC8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FB" w:rsidRPr="00884B3C" w:rsidRDefault="00D208B9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="00DE1CFB"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 w:rsidR="00DE1CFB"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</w:t>
      </w:r>
    </w:p>
    <w:p w:rsidR="00E951B5" w:rsidRPr="00660917" w:rsidRDefault="00E951B5" w:rsidP="00E951B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планировать и оценивать</w:t>
      </w:r>
      <w:r w:rsidRPr="00660917">
        <w:rPr>
          <w:rFonts w:ascii="Times New Roman" w:hAnsi="Times New Roman"/>
          <w:sz w:val="24"/>
          <w:szCs w:val="24"/>
        </w:rPr>
        <w:t xml:space="preserve"> комплексные программы профилактики, направленные на воспитание и обучение отдельных лиц, семей, групп населения сохранению и укреплению здоровья;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проводить</w:t>
      </w:r>
      <w:r w:rsidRPr="00660917">
        <w:rPr>
          <w:rFonts w:ascii="Times New Roman" w:hAnsi="Times New Roman"/>
          <w:sz w:val="24"/>
          <w:szCs w:val="24"/>
        </w:rPr>
        <w:t xml:space="preserve"> санитарно-просветительную работу, включающую пропаганду медицинских знаний, гигиеническое воспитание и обучение населения здоровому образу жизни.</w:t>
      </w:r>
    </w:p>
    <w:p w:rsidR="00E951B5" w:rsidRPr="00660917" w:rsidRDefault="00E951B5" w:rsidP="00E951B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знать: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документы</w:t>
      </w:r>
      <w:r w:rsidRPr="00660917">
        <w:rPr>
          <w:rFonts w:ascii="Times New Roman" w:hAnsi="Times New Roman"/>
          <w:sz w:val="24"/>
          <w:szCs w:val="24"/>
        </w:rPr>
        <w:t>, определяющие основные задачи, функции медицинской деятельности в области охраны здоровья граждан и укрепления здоровья населения;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основные принципы</w:t>
      </w:r>
      <w:r w:rsidRPr="00660917">
        <w:rPr>
          <w:rFonts w:ascii="Times New Roman" w:hAnsi="Times New Roman"/>
          <w:sz w:val="24"/>
          <w:szCs w:val="24"/>
        </w:rPr>
        <w:t xml:space="preserve"> профилактики заболеваний и травм;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 xml:space="preserve">основы </w:t>
      </w:r>
      <w:proofErr w:type="spellStart"/>
      <w:r w:rsidRPr="00660917">
        <w:rPr>
          <w:rFonts w:ascii="Times New Roman" w:hAnsi="Times New Roman"/>
          <w:iCs/>
          <w:sz w:val="24"/>
          <w:szCs w:val="24"/>
        </w:rPr>
        <w:t>валеологии</w:t>
      </w:r>
      <w:proofErr w:type="spellEnd"/>
      <w:r w:rsidRPr="0066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0917">
        <w:rPr>
          <w:rFonts w:ascii="Times New Roman" w:hAnsi="Times New Roman"/>
          <w:sz w:val="24"/>
          <w:szCs w:val="24"/>
        </w:rPr>
        <w:t>санологии</w:t>
      </w:r>
      <w:proofErr w:type="spellEnd"/>
      <w:r w:rsidRPr="00660917">
        <w:rPr>
          <w:rFonts w:ascii="Times New Roman" w:hAnsi="Times New Roman"/>
          <w:sz w:val="24"/>
          <w:szCs w:val="24"/>
        </w:rPr>
        <w:t>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роль сестринского персонала</w:t>
      </w:r>
      <w:r w:rsidRPr="00660917">
        <w:rPr>
          <w:rFonts w:ascii="Times New Roman" w:hAnsi="Times New Roman"/>
          <w:sz w:val="24"/>
          <w:szCs w:val="24"/>
        </w:rPr>
        <w:t xml:space="preserve"> в глобальных, федеральных, территориальных программах охраны здоровья населения;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организацию и методику работы</w:t>
      </w:r>
      <w:r w:rsidRPr="00660917">
        <w:rPr>
          <w:rFonts w:ascii="Times New Roman" w:hAnsi="Times New Roman"/>
          <w:sz w:val="24"/>
          <w:szCs w:val="24"/>
        </w:rPr>
        <w:t xml:space="preserve"> по гигиеническому воспитанию населения и пропаганде здорового образа жизни.</w:t>
      </w:r>
    </w:p>
    <w:p w:rsidR="00E951B5" w:rsidRPr="00660917" w:rsidRDefault="00E951B5" w:rsidP="00E951B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951B5" w:rsidRPr="00660917" w:rsidRDefault="00E951B5" w:rsidP="00E951B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660917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lastRenderedPageBreak/>
        <w:t>ПК 1.1.Проводить мероприятия по сохранению и укреплению здоровья населения, пациента и его окружения.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E1CF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1.5. Количество часов на освоение программы дисциплины: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</w:t>
      </w:r>
      <w:r w:rsidR="00BB0AED">
        <w:rPr>
          <w:rFonts w:ascii="Times New Roman" w:hAnsi="Times New Roman"/>
          <w:sz w:val="24"/>
          <w:szCs w:val="24"/>
        </w:rPr>
        <w:t xml:space="preserve"> 20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ab/>
        <w:t>самостоятельной работы обучающегося</w:t>
      </w:r>
      <w:r w:rsidR="00BB0AED">
        <w:rPr>
          <w:rFonts w:ascii="Times New Roman" w:hAnsi="Times New Roman"/>
          <w:sz w:val="24"/>
          <w:szCs w:val="24"/>
        </w:rPr>
        <w:t xml:space="preserve"> 34 часа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45"/>
          <w:footerReference w:type="first" r:id="rId46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B0AED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ОПД.15. МЕТОДИКА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6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Максимальная учебная нагрузка обучающегося 60 часов,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обязательная аудито</w:t>
      </w:r>
      <w:r>
        <w:rPr>
          <w:rFonts w:ascii="Times New Roman" w:hAnsi="Times New Roman"/>
          <w:sz w:val="24"/>
          <w:szCs w:val="24"/>
        </w:rPr>
        <w:t>рная  учебная  нагрузка  24 часа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>- самосто</w:t>
      </w:r>
      <w:r>
        <w:rPr>
          <w:rFonts w:ascii="Times New Roman" w:hAnsi="Times New Roman"/>
          <w:sz w:val="24"/>
          <w:szCs w:val="24"/>
        </w:rPr>
        <w:t>ятельная  работа обучающегося 36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BB0AED" w:rsidRPr="00D43211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D43211" w:rsidSect="007D73E0">
          <w:footerReference w:type="default" r:id="rId47"/>
          <w:footerReference w:type="first" r:id="rId48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3 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1642F" w:rsidRPr="00907423" w:rsidRDefault="0021642F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F06E09" w:rsidRPr="008C6E03" w:rsidRDefault="00F06E09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8C6E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136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176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21642F" w:rsidRDefault="0021642F" w:rsidP="0021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49"/>
          <w:footerReference w:type="first" r:id="rId5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D01FCD">
        <w:rPr>
          <w:rFonts w:ascii="Times New Roman" w:hAnsi="Times New Roman"/>
          <w:sz w:val="24"/>
          <w:szCs w:val="24"/>
        </w:rPr>
        <w:t>,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 xml:space="preserve">курсах: </w:t>
      </w:r>
      <w:r>
        <w:rPr>
          <w:rFonts w:ascii="Times New Roman" w:hAnsi="Times New Roman"/>
          <w:sz w:val="24"/>
          <w:szCs w:val="24"/>
        </w:rPr>
        <w:t>2</w:t>
      </w:r>
      <w:r w:rsidR="00D01FCD">
        <w:rPr>
          <w:rFonts w:ascii="Times New Roman" w:hAnsi="Times New Roman"/>
          <w:sz w:val="24"/>
          <w:szCs w:val="24"/>
        </w:rPr>
        <w:t xml:space="preserve">,3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04087E" w:rsidRPr="00907423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04087E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 </w:t>
      </w:r>
      <w:r w:rsidRPr="0004087E">
        <w:rPr>
          <w:rFonts w:ascii="Times New Roman" w:hAnsi="Times New Roman"/>
          <w:b/>
          <w:sz w:val="24"/>
          <w:szCs w:val="24"/>
        </w:rPr>
        <w:t xml:space="preserve">1764 </w:t>
      </w:r>
      <w:r w:rsidRPr="0004087E">
        <w:rPr>
          <w:rFonts w:ascii="Times New Roman" w:hAnsi="Times New Roman"/>
          <w:sz w:val="24"/>
          <w:szCs w:val="24"/>
        </w:rPr>
        <w:t>часов, включая:</w:t>
      </w:r>
    </w:p>
    <w:p w:rsidR="00D01FCD" w:rsidRPr="0004087E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  </w:t>
      </w:r>
      <w:r w:rsidRPr="0004087E">
        <w:rPr>
          <w:rFonts w:ascii="Times New Roman" w:hAnsi="Times New Roman"/>
          <w:b/>
          <w:sz w:val="24"/>
          <w:szCs w:val="24"/>
        </w:rPr>
        <w:t xml:space="preserve">1764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D01FCD" w:rsidRPr="0004087E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Pr="0004087E">
        <w:rPr>
          <w:rFonts w:ascii="Times New Roman" w:hAnsi="Times New Roman"/>
          <w:b/>
          <w:sz w:val="24"/>
          <w:szCs w:val="24"/>
        </w:rPr>
        <w:t>1018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04087E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и производственной практики  - </w:t>
      </w:r>
      <w:r w:rsidR="0004087E" w:rsidRPr="0004087E">
        <w:rPr>
          <w:rFonts w:ascii="Times New Roman" w:hAnsi="Times New Roman"/>
          <w:b/>
          <w:sz w:val="24"/>
          <w:szCs w:val="24"/>
        </w:rPr>
        <w:t>15 недель.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87E" w:rsidRPr="00D43211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D43211" w:rsidSect="000A0E94">
          <w:footerReference w:type="default" r:id="rId51"/>
          <w:footerReference w:type="first" r:id="rId52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2,3,4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4,5,6,7,8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04087E" w:rsidRPr="00907423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всего 180 ч., в том числе: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часов,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практики  - 1 неделя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02194C" w:rsidSect="00A95DCC">
          <w:footerReference w:type="default" r:id="rId53"/>
          <w:footerReference w:type="first" r:id="rId54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4 курсе: 7,8</w:t>
      </w:r>
      <w:r w:rsidRPr="0002194C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02194C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AB4C5A" w:rsidRPr="00907423" w:rsidRDefault="00AB4C5A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ВЫПОЛНЕНИЕ РАБОТ ПО ПРОФЕССИИ МЛАДШАЯ МЕДИЦИНСКАЯ СЕСТРА ПО УХОДУ ЗА БОЛЬНЫМИ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1642F" w:rsidRPr="00907423" w:rsidRDefault="0021642F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часа,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136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самостоятельной работы обучающегося – 209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1 неделя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55"/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69" w:rsidRDefault="00133C69">
      <w:pPr>
        <w:spacing w:after="0" w:line="240" w:lineRule="auto"/>
      </w:pPr>
      <w:r>
        <w:separator/>
      </w:r>
    </w:p>
  </w:endnote>
  <w:endnote w:type="continuationSeparator" w:id="0">
    <w:p w:rsidR="00133C69" w:rsidRDefault="0013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7E" w:rsidRDefault="0004087E">
    <w:pPr>
      <w:pStyle w:val="a3"/>
      <w:jc w:val="right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7E" w:rsidRDefault="0004087E">
    <w:pPr>
      <w:pStyle w:val="a3"/>
      <w:jc w:val="right"/>
    </w:pPr>
  </w:p>
  <w:p w:rsidR="0004087E" w:rsidRDefault="0004087E">
    <w:pPr>
      <w:pStyle w:val="a3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7E" w:rsidRDefault="0004087E">
    <w:pPr>
      <w:pStyle w:val="a3"/>
      <w:jc w:val="right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7E" w:rsidRDefault="0004087E">
    <w:pPr>
      <w:pStyle w:val="a3"/>
      <w:jc w:val="right"/>
    </w:pPr>
  </w:p>
  <w:p w:rsidR="0004087E" w:rsidRDefault="0004087E">
    <w:pPr>
      <w:pStyle w:val="a3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3E0" w:rsidRDefault="007D73E0" w:rsidP="00C525C0">
    <w:pPr>
      <w:pStyle w:val="a3"/>
      <w:ind w:right="360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 w:rsidP="00C525C0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0" w:rsidRDefault="007D73E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69" w:rsidRDefault="00133C69">
      <w:pPr>
        <w:spacing w:after="0" w:line="240" w:lineRule="auto"/>
      </w:pPr>
      <w:r>
        <w:separator/>
      </w:r>
    </w:p>
  </w:footnote>
  <w:footnote w:type="continuationSeparator" w:id="0">
    <w:p w:rsidR="00133C69" w:rsidRDefault="0013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E51"/>
    <w:rsid w:val="00024827"/>
    <w:rsid w:val="00035C72"/>
    <w:rsid w:val="0004087E"/>
    <w:rsid w:val="000556DD"/>
    <w:rsid w:val="00061A0A"/>
    <w:rsid w:val="000732E2"/>
    <w:rsid w:val="000A0B2D"/>
    <w:rsid w:val="000A0E94"/>
    <w:rsid w:val="000C015B"/>
    <w:rsid w:val="000C35FE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3ECB"/>
    <w:rsid w:val="001C5F71"/>
    <w:rsid w:val="001E0C32"/>
    <w:rsid w:val="0021642F"/>
    <w:rsid w:val="00224D31"/>
    <w:rsid w:val="00230BD3"/>
    <w:rsid w:val="00245CB2"/>
    <w:rsid w:val="00255080"/>
    <w:rsid w:val="0028110B"/>
    <w:rsid w:val="00291409"/>
    <w:rsid w:val="002B4DBC"/>
    <w:rsid w:val="003215DD"/>
    <w:rsid w:val="00347EBE"/>
    <w:rsid w:val="00361E51"/>
    <w:rsid w:val="00367217"/>
    <w:rsid w:val="00375EDF"/>
    <w:rsid w:val="003B4B0D"/>
    <w:rsid w:val="00471203"/>
    <w:rsid w:val="00481DAB"/>
    <w:rsid w:val="004854A6"/>
    <w:rsid w:val="00492BC1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65ED"/>
    <w:rsid w:val="00B3704D"/>
    <w:rsid w:val="00B44577"/>
    <w:rsid w:val="00B462AC"/>
    <w:rsid w:val="00B5223E"/>
    <w:rsid w:val="00B66AF6"/>
    <w:rsid w:val="00B71EDF"/>
    <w:rsid w:val="00BB0AED"/>
    <w:rsid w:val="00BF230F"/>
    <w:rsid w:val="00C344D3"/>
    <w:rsid w:val="00C525C0"/>
    <w:rsid w:val="00C5558D"/>
    <w:rsid w:val="00C917B9"/>
    <w:rsid w:val="00C97A2E"/>
    <w:rsid w:val="00CB5C28"/>
    <w:rsid w:val="00CF41FD"/>
    <w:rsid w:val="00D01FCD"/>
    <w:rsid w:val="00D208B9"/>
    <w:rsid w:val="00D310B7"/>
    <w:rsid w:val="00D44B3A"/>
    <w:rsid w:val="00D6648C"/>
    <w:rsid w:val="00D77798"/>
    <w:rsid w:val="00DA53AB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60DB7"/>
    <w:rsid w:val="00F84805"/>
    <w:rsid w:val="00F97AEE"/>
    <w:rsid w:val="00FA725C"/>
    <w:rsid w:val="00FC6E16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54" Type="http://schemas.openxmlformats.org/officeDocument/2006/relationships/footer" Target="footer4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3" Type="http://schemas.openxmlformats.org/officeDocument/2006/relationships/footer" Target="footer45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41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openxmlformats.org/officeDocument/2006/relationships/footer" Target="footer4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56" Type="http://schemas.openxmlformats.org/officeDocument/2006/relationships/footer" Target="footer48.xml"/><Relationship Id="rId8" Type="http://schemas.openxmlformats.org/officeDocument/2006/relationships/endnotes" Target="endnotes.xml"/><Relationship Id="rId51" Type="http://schemas.openxmlformats.org/officeDocument/2006/relationships/footer" Target="footer4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B785-486E-4D44-8089-E2945C04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13492</Words>
  <Characters>76907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2014-09-28T15:41:00Z</dcterms:created>
  <dcterms:modified xsi:type="dcterms:W3CDTF">2014-10-06T09:34:00Z</dcterms:modified>
</cp:coreProperties>
</file>