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3242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 «Нижневартовский медицинский колледж»  </w:t>
      </w:r>
    </w:p>
    <w:p w14:paraId="146D5205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проведения промежуточной аттестации студентов 3 курса специальности  «Лечебное дело»</w:t>
      </w:r>
    </w:p>
    <w:p w14:paraId="40F046CF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05 «</w:t>
      </w:r>
      <w:r w:rsidRPr="00640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Медико-социальная деятельность</w:t>
      </w:r>
      <w:r w:rsidRPr="00640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CD9477E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893E1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DCFD0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0A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Теоретические вопросы</w:t>
      </w:r>
    </w:p>
    <w:p w14:paraId="6DCA5DCA" w14:textId="77777777" w:rsidR="00640A56" w:rsidRPr="00640A56" w:rsidRDefault="00640A56" w:rsidP="00640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77CF8B6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Реабилитация. Понятие. Нормативные правовые акты, регламентирующие проведение реабилитации. Категории населения, нуждающиеся в реабилитации.</w:t>
      </w:r>
    </w:p>
    <w:p w14:paraId="605E0800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Социальная реабилитация. Понятие. Виды. Цели и задачи. Основные направления.</w:t>
      </w:r>
    </w:p>
    <w:p w14:paraId="1265D673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Понятие психологической реабилитации, ее задачи и функции.</w:t>
      </w:r>
    </w:p>
    <w:p w14:paraId="67E0A336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Стресс. Механизм развития. Лечение. Профилактика. </w:t>
      </w:r>
    </w:p>
    <w:p w14:paraId="2FE2399E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Психогении. Понятие. Причины, условия, механизмы развития.</w:t>
      </w:r>
    </w:p>
    <w:p w14:paraId="14C92490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Психотерапия. Понятие. Основные направления. Методы и приемы.</w:t>
      </w:r>
    </w:p>
    <w:p w14:paraId="038C6AB4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Позитивное мышление. Понятие. Принципы. Методы формирования.</w:t>
      </w:r>
    </w:p>
    <w:p w14:paraId="3CE62C52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Терапевтическая среда. Понятие. Способы ее организации.</w:t>
      </w:r>
    </w:p>
    <w:p w14:paraId="653F10B7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Социальная среда. Понятие. Функции.</w:t>
      </w:r>
    </w:p>
    <w:p w14:paraId="3F712EE5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Медицинская реабилитация. Понятие. Нормативные правовые акты, регламентирующие проведение медицинской реабилитации России и ХМАО-Югры.</w:t>
      </w:r>
    </w:p>
    <w:p w14:paraId="7420EF0A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Медицинская реабилитация. Виды.</w:t>
      </w:r>
    </w:p>
    <w:p w14:paraId="2E7F4965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Правила организации деятельности медико-реабилитационного отделения   в стационарных условиях.</w:t>
      </w:r>
    </w:p>
    <w:p w14:paraId="642F7DC8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Правила организации деятельности медико-реабилитационного </w:t>
      </w:r>
      <w:proofErr w:type="gramStart"/>
      <w:r w:rsidRPr="00640A56">
        <w:rPr>
          <w:rFonts w:ascii="Times New Roman" w:eastAsia="Calibri" w:hAnsi="Times New Roman" w:cs="Times New Roman"/>
          <w:sz w:val="28"/>
          <w:szCs w:val="24"/>
        </w:rPr>
        <w:t>отделения  в</w:t>
      </w:r>
      <w:proofErr w:type="gramEnd"/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 амбулаторных условиях.</w:t>
      </w:r>
    </w:p>
    <w:p w14:paraId="0CF9568C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Массаж. Понятие. Виды. Приемы. Показания. Противопоказания.</w:t>
      </w:r>
    </w:p>
    <w:p w14:paraId="5479FA1F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Лечебная физкультура. Понятие. Показания. Противопоказания.</w:t>
      </w:r>
    </w:p>
    <w:p w14:paraId="667D591E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Электролечение. Понятие. Виды. Показания. Противопоказания.</w:t>
      </w:r>
    </w:p>
    <w:p w14:paraId="71D0B647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Магнитотерапия. Понятие. Показания. Противопоказания.</w:t>
      </w:r>
    </w:p>
    <w:p w14:paraId="6EEDAE96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Ультразвуковая терапия. Понятие. Показания. Противопоказания.</w:t>
      </w:r>
    </w:p>
    <w:p w14:paraId="2F4FA6CE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proofErr w:type="spellStart"/>
      <w:proofErr w:type="gramStart"/>
      <w:r w:rsidRPr="00640A56">
        <w:rPr>
          <w:rFonts w:ascii="Times New Roman" w:eastAsia="Calibri" w:hAnsi="Times New Roman" w:cs="Times New Roman"/>
          <w:sz w:val="28"/>
          <w:szCs w:val="24"/>
        </w:rPr>
        <w:t>Аэрозольтерапия</w:t>
      </w:r>
      <w:proofErr w:type="spellEnd"/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 .</w:t>
      </w:r>
      <w:proofErr w:type="gramEnd"/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 Понятие. Виды. Показания. Противопоказания.</w:t>
      </w:r>
    </w:p>
    <w:p w14:paraId="1DBEFF7C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Светолечение. Понятие. Показания. Противопоказания.</w:t>
      </w:r>
    </w:p>
    <w:p w14:paraId="435BF8EF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Тепловое лечение. Понятие. Показания. Противопоказания.</w:t>
      </w:r>
    </w:p>
    <w:p w14:paraId="3A69CE34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Водолечение. Понятие. Показания. Противопоказания.</w:t>
      </w:r>
    </w:p>
    <w:p w14:paraId="08187184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Санаторно-курортное лечение. Нормативные правовые акты, регламентирующие проведение санаторно-курортного лечения. Виды санаторно-курортных организаций.</w:t>
      </w:r>
    </w:p>
    <w:p w14:paraId="2CC79984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lastRenderedPageBreak/>
        <w:t>Медицинская и социальная реабилитация инвалидов.</w:t>
      </w:r>
    </w:p>
    <w:p w14:paraId="00591827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Медицинская и социальная реабилитация лиц с профессиональными заболеваниями.</w:t>
      </w:r>
    </w:p>
    <w:p w14:paraId="7500304F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Медицинская и социальная реабилитация участников военных действий.</w:t>
      </w:r>
    </w:p>
    <w:p w14:paraId="234A43FC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Медицинская и социальная реабилитация одиноких лиц.</w:t>
      </w:r>
    </w:p>
    <w:p w14:paraId="731ED104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Медицинская и социальная реабилитация лиц из группы социального риска.</w:t>
      </w:r>
    </w:p>
    <w:p w14:paraId="004588AF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болезнями системы кровообращения.</w:t>
      </w:r>
    </w:p>
    <w:p w14:paraId="0699495D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болезнями органов дыхания.</w:t>
      </w:r>
    </w:p>
    <w:p w14:paraId="41A03992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болезнями органов пищеварения.</w:t>
      </w:r>
    </w:p>
    <w:p w14:paraId="3ACD7483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болезнями почек и мочевыводящих путей. Гемодиализ. Понятие. Способы.</w:t>
      </w:r>
    </w:p>
    <w:p w14:paraId="76FB8A72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болезнями эндокринной системы.</w:t>
      </w:r>
    </w:p>
    <w:p w14:paraId="2AFB34D8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ВИЧ-инфекцией.</w:t>
      </w:r>
    </w:p>
    <w:p w14:paraId="02271F02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вирусным гепатитом.</w:t>
      </w:r>
    </w:p>
    <w:p w14:paraId="31DD4FB7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Реабилитация пациентов с последствиями травм опорно-двигательного аппарата.</w:t>
      </w:r>
    </w:p>
    <w:p w14:paraId="1247FDF8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Врачебная комиссия. Понятие. Функциональные обязанности. Состав.</w:t>
      </w:r>
    </w:p>
    <w:p w14:paraId="6EE6DF71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Нетрудоспособность. Понятие. Виды. Правовые акты, регламентирующие проведение экспертизы нетрудоспособности.</w:t>
      </w:r>
    </w:p>
    <w:p w14:paraId="2A16F5C7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Экспертиза временной нетрудоспособности. Порядок выдачи листка нетрудоспособности. Правовые акты, регламентирующие выдачу листка нетрудоспособности.</w:t>
      </w:r>
    </w:p>
    <w:p w14:paraId="4DDF935B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Порядок выдачи листка нетрудоспособности при заболеваниях, травмах, отравлениях и других последствий воздействия внешних причин.</w:t>
      </w:r>
    </w:p>
    <w:p w14:paraId="1524EF84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Порядок выдачи листка нетрудоспособности на период санаторно-курортного лечения.</w:t>
      </w:r>
    </w:p>
    <w:p w14:paraId="45054C2E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Порядок выдачи листка нетрудоспособности по уходу за больным членом семьи (ребенок, взрослый)</w:t>
      </w:r>
    </w:p>
    <w:p w14:paraId="77486782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Порядок выдачи листка нетрудоспособности при карантине.</w:t>
      </w:r>
    </w:p>
    <w:p w14:paraId="2FB7EE86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Порядок выдачи листка нетрудоспособности по беременности и родам.</w:t>
      </w:r>
    </w:p>
    <w:p w14:paraId="3E464DBE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Учреждений медико-социальной экспертизы (МСЭ). Организация деятельности. Задачи.</w:t>
      </w:r>
    </w:p>
    <w:p w14:paraId="2A213B4E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Экспертиза стойкой нетрудоспособности. Показания для проведения медико-социальной экспертизы (МСЭ).</w:t>
      </w:r>
    </w:p>
    <w:p w14:paraId="57ECEB89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Группы инвалидности. Сроки определения группы инвалидности. Программа индивидуальной медицинской и психосоциальной реабилитации, </w:t>
      </w:r>
      <w:proofErr w:type="spellStart"/>
      <w:r w:rsidRPr="00640A56">
        <w:rPr>
          <w:rFonts w:ascii="Times New Roman" w:eastAsia="Calibri" w:hAnsi="Times New Roman" w:cs="Times New Roman"/>
          <w:sz w:val="28"/>
          <w:szCs w:val="24"/>
        </w:rPr>
        <w:t>абилитации</w:t>
      </w:r>
      <w:proofErr w:type="spellEnd"/>
      <w:r w:rsidRPr="00640A56">
        <w:rPr>
          <w:rFonts w:ascii="Times New Roman" w:eastAsia="Calibri" w:hAnsi="Times New Roman" w:cs="Times New Roman"/>
          <w:sz w:val="28"/>
          <w:szCs w:val="24"/>
        </w:rPr>
        <w:t>. Содержание.</w:t>
      </w:r>
    </w:p>
    <w:p w14:paraId="3714DC8F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lastRenderedPageBreak/>
        <w:t>Паллиативная помощь. Понятие. Правовые акты, регламентирующие Порядок оказания паллиативной помощи.</w:t>
      </w:r>
    </w:p>
    <w:p w14:paraId="365E221B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Паллиативная помощь пациентам с онкологической патологией.</w:t>
      </w:r>
    </w:p>
    <w:p w14:paraId="544F3C93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Паллиативная помощь пациентам с последствиями спинальных травм.</w:t>
      </w:r>
    </w:p>
    <w:p w14:paraId="7ED3BA46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Паллиативная помощь пациентам с заболеваниями опорно-двигательного аппарата.</w:t>
      </w:r>
    </w:p>
    <w:p w14:paraId="1B9E1EB2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Лечение хронической боли при онкологических заболеваниях. Правовые акты, регламентирующие Порядок учета, хранения, выдачи наркотических   и сильнодействующих препаратов. </w:t>
      </w:r>
    </w:p>
    <w:p w14:paraId="1C0C5188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Порядок организации работы кабинета, отделения паллиативной </w:t>
      </w:r>
      <w:proofErr w:type="gramStart"/>
      <w:r w:rsidRPr="00640A56">
        <w:rPr>
          <w:rFonts w:ascii="Times New Roman" w:eastAsia="Calibri" w:hAnsi="Times New Roman" w:cs="Times New Roman"/>
          <w:sz w:val="28"/>
          <w:szCs w:val="24"/>
        </w:rPr>
        <w:t>помощи  в</w:t>
      </w:r>
      <w:proofErr w:type="gramEnd"/>
      <w:r w:rsidRPr="00640A56">
        <w:rPr>
          <w:rFonts w:ascii="Times New Roman" w:eastAsia="Calibri" w:hAnsi="Times New Roman" w:cs="Times New Roman"/>
          <w:sz w:val="28"/>
          <w:szCs w:val="24"/>
        </w:rPr>
        <w:t xml:space="preserve"> амбулаторных и стационарных условиях.</w:t>
      </w:r>
    </w:p>
    <w:p w14:paraId="1FA09118" w14:textId="77777777" w:rsidR="00640A56" w:rsidRPr="00640A56" w:rsidRDefault="00640A56" w:rsidP="00640A56">
      <w:pPr>
        <w:numPr>
          <w:ilvl w:val="0"/>
          <w:numId w:val="1"/>
        </w:numPr>
        <w:spacing w:after="0" w:line="276" w:lineRule="auto"/>
        <w:ind w:left="567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40A56">
        <w:rPr>
          <w:rFonts w:ascii="Times New Roman" w:eastAsia="Calibri" w:hAnsi="Times New Roman" w:cs="Times New Roman"/>
          <w:sz w:val="28"/>
          <w:szCs w:val="24"/>
        </w:rPr>
        <w:t>Этика, деонтология при оказании паллиативной помощи.</w:t>
      </w:r>
    </w:p>
    <w:p w14:paraId="6DEB1285" w14:textId="77777777" w:rsidR="00640A56" w:rsidRPr="00640A56" w:rsidRDefault="00640A56" w:rsidP="00640A56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2591F" w14:textId="77777777" w:rsidR="00640A56" w:rsidRPr="00640A56" w:rsidRDefault="00640A56" w:rsidP="00640A56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1EE2E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вопросы</w:t>
      </w:r>
    </w:p>
    <w:p w14:paraId="256B0E30" w14:textId="77777777" w:rsidR="00640A56" w:rsidRPr="00640A56" w:rsidRDefault="00640A56" w:rsidP="006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0C191D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программу реабилитационных мероприятий при инсульте.</w:t>
      </w:r>
    </w:p>
    <w:p w14:paraId="462C2090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программу реабилитационных мероприятий при травме позвоночника.</w:t>
      </w:r>
    </w:p>
    <w:p w14:paraId="25EA028A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программу реабилитационных мероприятий при инфаркте миокарда.</w:t>
      </w:r>
    </w:p>
    <w:p w14:paraId="1D7033E3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программу реабилитационных мероприятий после операции на сердце.</w:t>
      </w:r>
    </w:p>
    <w:p w14:paraId="74835770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программу реабилитационных мероприятий при ампутации конечности.</w:t>
      </w:r>
    </w:p>
    <w:p w14:paraId="6DBE6AEE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комплекс ЛФК при заболеваниях органов дыхания.</w:t>
      </w:r>
    </w:p>
    <w:p w14:paraId="3D19276B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комплекс ЛФК при заболеваниях и последствиях травм позвоночника.</w:t>
      </w:r>
    </w:p>
    <w:p w14:paraId="090A1090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комплекс ЛФК при заболеваниях сердечно-сосудистой системы.</w:t>
      </w:r>
    </w:p>
    <w:p w14:paraId="622A0BDF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Составить комплекс ЛФК при заболеваниях суставов.</w:t>
      </w:r>
    </w:p>
    <w:p w14:paraId="0216669F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Форма 088/у-06. Содержание. Порядок заполнения.</w:t>
      </w:r>
    </w:p>
    <w:p w14:paraId="306B97DC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Этапный эпикриз врачебной комиссии. Содержание. Порядок заполнения.</w:t>
      </w:r>
    </w:p>
    <w:p w14:paraId="2AADB24F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Порядок заполнения листка нетрудоспособности.</w:t>
      </w:r>
    </w:p>
    <w:p w14:paraId="649E53F1" w14:textId="77777777" w:rsidR="00640A56" w:rsidRPr="00640A56" w:rsidRDefault="00640A56" w:rsidP="00640A56">
      <w:pPr>
        <w:numPr>
          <w:ilvl w:val="0"/>
          <w:numId w:val="2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640A56">
        <w:rPr>
          <w:rFonts w:ascii="Times New Roman" w:eastAsia="Calibri" w:hAnsi="Times New Roman" w:cs="Times New Roman"/>
          <w:bCs/>
          <w:sz w:val="28"/>
          <w:szCs w:val="24"/>
        </w:rPr>
        <w:t>Порядок выписки рецепта на наркотический и сильнодействующий препарат (формы бланков).</w:t>
      </w:r>
    </w:p>
    <w:p w14:paraId="37237E30" w14:textId="77777777" w:rsidR="00D72963" w:rsidRDefault="00D72963"/>
    <w:sectPr w:rsidR="00D72963" w:rsidSect="007E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C659B"/>
    <w:multiLevelType w:val="hybridMultilevel"/>
    <w:tmpl w:val="324A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C69C2"/>
    <w:multiLevelType w:val="hybridMultilevel"/>
    <w:tmpl w:val="7E4A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DE"/>
    <w:rsid w:val="00640A56"/>
    <w:rsid w:val="00AB67DE"/>
    <w:rsid w:val="00D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1547-90B6-44FA-9E43-9886E02F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4445</Characters>
  <Application>Microsoft Office Word</Application>
  <DocSecurity>0</DocSecurity>
  <Lines>37</Lines>
  <Paragraphs>10</Paragraphs>
  <ScaleCrop>false</ScaleCrop>
  <Company>НМК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Романова</dc:creator>
  <cp:keywords/>
  <dc:description/>
  <cp:lastModifiedBy>Светлана И. Романова</cp:lastModifiedBy>
  <cp:revision>2</cp:revision>
  <dcterms:created xsi:type="dcterms:W3CDTF">2021-06-30T14:16:00Z</dcterms:created>
  <dcterms:modified xsi:type="dcterms:W3CDTF">2021-06-30T14:16:00Z</dcterms:modified>
</cp:coreProperties>
</file>