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3A9" w:rsidRPr="00C40191" w:rsidRDefault="002013A9" w:rsidP="002013A9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 w:rsidRPr="002013A9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4809BF">
        <w:rPr>
          <w:rFonts w:ascii="Times New Roman" w:hAnsi="Times New Roman" w:cs="Times New Roman"/>
          <w:b/>
          <w:sz w:val="28"/>
          <w:szCs w:val="28"/>
        </w:rPr>
        <w:t>№ 5</w:t>
      </w:r>
      <w:bookmarkStart w:id="0" w:name="_GoBack"/>
      <w:bookmarkEnd w:id="0"/>
    </w:p>
    <w:p w:rsidR="002013A9" w:rsidRPr="002013A9" w:rsidRDefault="002013A9" w:rsidP="002013A9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 w:rsidRPr="002013A9">
        <w:rPr>
          <w:rFonts w:ascii="Times New Roman" w:hAnsi="Times New Roman" w:cs="Times New Roman"/>
          <w:b/>
          <w:sz w:val="28"/>
          <w:szCs w:val="28"/>
        </w:rPr>
        <w:t xml:space="preserve">к образовательной программе подготовки специалиста среднего звена </w:t>
      </w:r>
      <w:r w:rsidRPr="002013A9">
        <w:rPr>
          <w:rFonts w:ascii="Times New Roman" w:hAnsi="Times New Roman" w:cs="Times New Roman"/>
          <w:b/>
          <w:sz w:val="28"/>
          <w:szCs w:val="28"/>
          <w:u w:val="single"/>
        </w:rPr>
        <w:t>31.02.01</w:t>
      </w:r>
      <w:r w:rsidRPr="002013A9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2013A9" w:rsidRPr="002013A9" w:rsidRDefault="002013A9" w:rsidP="002013A9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 w:rsidRPr="002013A9">
        <w:rPr>
          <w:rFonts w:ascii="Times New Roman" w:hAnsi="Times New Roman" w:cs="Times New Roman"/>
          <w:b/>
          <w:sz w:val="28"/>
          <w:szCs w:val="28"/>
        </w:rPr>
        <w:t xml:space="preserve">утвержденной приказом </w:t>
      </w:r>
    </w:p>
    <w:p w:rsidR="00C663E1" w:rsidRPr="002013A9" w:rsidRDefault="0017375D" w:rsidP="001737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2013A9" w:rsidRPr="002013A9">
        <w:rPr>
          <w:rFonts w:ascii="Times New Roman" w:hAnsi="Times New Roman" w:cs="Times New Roman"/>
          <w:b/>
          <w:sz w:val="28"/>
          <w:szCs w:val="28"/>
        </w:rPr>
        <w:t>от  ______  № _____</w:t>
      </w:r>
    </w:p>
    <w:p w:rsidR="0011292C" w:rsidRPr="009A05A4" w:rsidRDefault="0011292C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01B" w:rsidRDefault="0072301B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01B" w:rsidRDefault="0072301B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01B" w:rsidRDefault="0072301B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01B" w:rsidRDefault="0072301B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01B" w:rsidRDefault="0072301B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Pr="009A05A4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Pr="009A05A4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Pr="009A05A4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Pr="009A05A4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Pr="009A05A4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Pr="009A05A4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Pr="00B31C86" w:rsidRDefault="00C663E1" w:rsidP="00B31C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aps/>
          <w:sz w:val="28"/>
          <w:szCs w:val="28"/>
          <w:lang w:eastAsia="ru-RU"/>
        </w:rPr>
      </w:pPr>
      <w:r w:rsidRPr="00B31C86">
        <w:rPr>
          <w:rFonts w:ascii="Times New Roman" w:eastAsia="Times New Roman" w:hAnsi="Times New Roman" w:cs="Times New Roman"/>
          <w:b/>
          <w:i/>
          <w:caps/>
          <w:sz w:val="28"/>
          <w:szCs w:val="28"/>
          <w:lang w:eastAsia="ru-RU"/>
        </w:rPr>
        <w:t>РАБОЧАЯ  ПРОГРАММА ПРОФЕССИОНАЛЬНОГО МОДУЛЯ</w:t>
      </w:r>
    </w:p>
    <w:p w:rsidR="00C663E1" w:rsidRPr="00B31C86" w:rsidRDefault="00C663E1" w:rsidP="00B31C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aps/>
          <w:sz w:val="28"/>
          <w:szCs w:val="28"/>
          <w:lang w:eastAsia="ru-RU"/>
        </w:rPr>
      </w:pPr>
      <w:r w:rsidRPr="00B31C86">
        <w:rPr>
          <w:rFonts w:ascii="Times New Roman" w:eastAsia="Times New Roman" w:hAnsi="Times New Roman" w:cs="Times New Roman"/>
          <w:b/>
          <w:i/>
          <w:caps/>
          <w:sz w:val="28"/>
          <w:szCs w:val="28"/>
          <w:lang w:eastAsia="ru-RU"/>
        </w:rPr>
        <w:t>ПМ.04. Профилактическая деятельность</w:t>
      </w:r>
    </w:p>
    <w:p w:rsidR="00B31C86" w:rsidRDefault="00B31C86" w:rsidP="00B31C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C663E1" w:rsidRPr="009A05A4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Pr="009A05A4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Pr="009A05A4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Pr="009A05A4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Pr="009A05A4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Pr="009A05A4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Pr="009A05A4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Pr="009A05A4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Pr="009A05A4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Pr="009A05A4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Pr="009A05A4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Pr="009A05A4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Pr="009A05A4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Pr="009A05A4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Pr="009A05A4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375D" w:rsidRDefault="0017375D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375D" w:rsidRDefault="0017375D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375D" w:rsidRDefault="0017375D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375D" w:rsidRPr="009A05A4" w:rsidRDefault="0017375D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Pr="009A05A4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Pr="009A05A4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Pr="009A05A4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3E1" w:rsidRPr="009A05A4" w:rsidRDefault="00C663E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725" w:rsidRDefault="00637A34" w:rsidP="009A0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C663E1" w:rsidRPr="009A05A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013A9" w:rsidRDefault="0017375D" w:rsidP="001737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A05A4" w:rsidRPr="009A05A4" w:rsidRDefault="009A05A4" w:rsidP="00762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C1B" w:rsidRPr="009A05A4" w:rsidRDefault="00EC0C1B" w:rsidP="001737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Рабочая программа профессионального модуля</w:t>
      </w:r>
      <w:r w:rsidR="0017375D">
        <w:rPr>
          <w:rFonts w:ascii="Times New Roman" w:hAnsi="Times New Roman" w:cs="Times New Roman"/>
          <w:sz w:val="24"/>
          <w:szCs w:val="24"/>
        </w:rPr>
        <w:t xml:space="preserve"> ПМ 04,</w:t>
      </w:r>
      <w:r w:rsidRPr="009A05A4">
        <w:rPr>
          <w:rFonts w:ascii="Times New Roman" w:hAnsi="Times New Roman" w:cs="Times New Roman"/>
          <w:sz w:val="24"/>
          <w:szCs w:val="24"/>
        </w:rPr>
        <w:t xml:space="preserve"> </w:t>
      </w:r>
      <w:r w:rsidR="0017375D" w:rsidRPr="0017375D">
        <w:rPr>
          <w:rFonts w:ascii="Times New Roman" w:hAnsi="Times New Roman" w:cs="Times New Roman"/>
          <w:sz w:val="24"/>
          <w:szCs w:val="24"/>
        </w:rPr>
        <w:t>является частью ОППССЗ</w:t>
      </w:r>
      <w:r w:rsidR="0017375D">
        <w:rPr>
          <w:rFonts w:ascii="Times New Roman" w:hAnsi="Times New Roman" w:cs="Times New Roman"/>
          <w:sz w:val="24"/>
          <w:szCs w:val="24"/>
        </w:rPr>
        <w:t>,</w:t>
      </w:r>
      <w:r w:rsidR="0017375D" w:rsidRPr="0017375D">
        <w:rPr>
          <w:rFonts w:ascii="Times New Roman" w:hAnsi="Times New Roman" w:cs="Times New Roman"/>
          <w:sz w:val="24"/>
          <w:szCs w:val="24"/>
        </w:rPr>
        <w:t xml:space="preserve"> </w:t>
      </w:r>
      <w:r w:rsidRPr="009A05A4">
        <w:rPr>
          <w:rFonts w:ascii="Times New Roman" w:hAnsi="Times New Roman" w:cs="Times New Roman"/>
          <w:sz w:val="24"/>
          <w:szCs w:val="24"/>
        </w:rPr>
        <w:t>разработана в соответствии с Федеральным государственным образовательным стандартом по специальности среднего профессионального</w:t>
      </w:r>
      <w:r w:rsidR="009A05A4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="00FD69B1">
        <w:rPr>
          <w:rFonts w:ascii="Times New Roman" w:hAnsi="Times New Roman" w:cs="Times New Roman"/>
          <w:sz w:val="24"/>
          <w:szCs w:val="24"/>
        </w:rPr>
        <w:t>31.02.01</w:t>
      </w:r>
      <w:r w:rsidRPr="009A05A4">
        <w:rPr>
          <w:rFonts w:ascii="Times New Roman" w:hAnsi="Times New Roman" w:cs="Times New Roman"/>
          <w:sz w:val="24"/>
          <w:szCs w:val="24"/>
        </w:rPr>
        <w:t xml:space="preserve"> Лечебное дело, квалификация – фельдшер, углубленной подготовки среднего профессионального образования</w:t>
      </w: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C1B" w:rsidRPr="002013A9" w:rsidRDefault="00EC0C1B" w:rsidP="0017375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13A9">
        <w:rPr>
          <w:rFonts w:ascii="Times New Roman" w:hAnsi="Times New Roman" w:cs="Times New Roman"/>
          <w:b/>
          <w:sz w:val="24"/>
          <w:szCs w:val="24"/>
        </w:rPr>
        <w:t>Организация - разработчик:</w:t>
      </w: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Бюджетное учреждение профессионального образования Ханты-Мансийского автономного округа-Югры «Нижневартовский медицинский колледж».</w:t>
      </w: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C1B" w:rsidRPr="002013A9" w:rsidRDefault="00EC0C1B" w:rsidP="0017375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13A9">
        <w:rPr>
          <w:rFonts w:ascii="Times New Roman" w:hAnsi="Times New Roman" w:cs="Times New Roman"/>
          <w:b/>
          <w:sz w:val="24"/>
          <w:szCs w:val="24"/>
        </w:rPr>
        <w:t>Разработчик:</w:t>
      </w:r>
    </w:p>
    <w:p w:rsidR="0017375D" w:rsidRPr="0017375D" w:rsidRDefault="0017375D" w:rsidP="00173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42C9">
        <w:rPr>
          <w:rFonts w:ascii="Times New Roman" w:hAnsi="Times New Roman" w:cs="Times New Roman"/>
          <w:sz w:val="24"/>
          <w:szCs w:val="24"/>
          <w:u w:val="single"/>
        </w:rPr>
        <w:t>Щекочихина  Н.М.</w:t>
      </w:r>
      <w:proofErr w:type="gramEnd"/>
      <w:r w:rsidRPr="0017375D">
        <w:rPr>
          <w:rFonts w:ascii="Times New Roman" w:hAnsi="Times New Roman" w:cs="Times New Roman"/>
          <w:sz w:val="24"/>
          <w:szCs w:val="24"/>
        </w:rPr>
        <w:t xml:space="preserve"> –</w:t>
      </w:r>
      <w:r w:rsidR="003242C9">
        <w:rPr>
          <w:rFonts w:ascii="Times New Roman" w:hAnsi="Times New Roman" w:cs="Times New Roman"/>
          <w:sz w:val="24"/>
          <w:szCs w:val="24"/>
        </w:rPr>
        <w:t xml:space="preserve"> </w:t>
      </w:r>
      <w:r w:rsidR="003242C9" w:rsidRPr="003242C9">
        <w:rPr>
          <w:rFonts w:ascii="Times New Roman" w:hAnsi="Times New Roman" w:cs="Times New Roman"/>
          <w:sz w:val="24"/>
          <w:szCs w:val="24"/>
        </w:rPr>
        <w:t>преподаватель высшей квалификационной категории Бюджетного учреждения профессионального образования Ханты-Мансийского автономного округа-Югры «Нижневартовский медицинский колледж»</w:t>
      </w:r>
    </w:p>
    <w:p w:rsidR="00637A34" w:rsidRPr="0017375D" w:rsidRDefault="00637A34" w:rsidP="00637A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7A34">
        <w:rPr>
          <w:rFonts w:ascii="Times New Roman" w:hAnsi="Times New Roman" w:cs="Times New Roman"/>
          <w:sz w:val="24"/>
          <w:szCs w:val="24"/>
          <w:u w:val="single"/>
        </w:rPr>
        <w:t>Сахипова</w:t>
      </w:r>
      <w:proofErr w:type="spellEnd"/>
      <w:r w:rsidRPr="00637A34">
        <w:rPr>
          <w:rFonts w:ascii="Times New Roman" w:hAnsi="Times New Roman" w:cs="Times New Roman"/>
          <w:sz w:val="24"/>
          <w:szCs w:val="24"/>
          <w:u w:val="single"/>
        </w:rPr>
        <w:t xml:space="preserve"> Г.А</w:t>
      </w:r>
      <w:r>
        <w:rPr>
          <w:rFonts w:ascii="Times New Roman" w:hAnsi="Times New Roman" w:cs="Times New Roman"/>
          <w:sz w:val="24"/>
          <w:szCs w:val="24"/>
        </w:rPr>
        <w:t xml:space="preserve">. - </w:t>
      </w:r>
      <w:r w:rsidRPr="003242C9">
        <w:rPr>
          <w:rFonts w:ascii="Times New Roman" w:hAnsi="Times New Roman" w:cs="Times New Roman"/>
          <w:sz w:val="24"/>
          <w:szCs w:val="24"/>
        </w:rPr>
        <w:t>преподаватель Бюджетного учреждения профессионального образования Ханты-Мансийского автономного округа-Югры «Нижневартовский медицинский колледж»</w:t>
      </w:r>
      <w:r w:rsidRPr="0017375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375D" w:rsidRPr="0017375D" w:rsidRDefault="0017375D" w:rsidP="00173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</w:t>
      </w:r>
      <w:r w:rsidR="00EC0C1B" w:rsidRPr="002013A9">
        <w:rPr>
          <w:rFonts w:ascii="Times New Roman" w:hAnsi="Times New Roman" w:cs="Times New Roman"/>
          <w:b/>
          <w:sz w:val="24"/>
          <w:szCs w:val="24"/>
        </w:rPr>
        <w:t>ксперты:</w:t>
      </w:r>
      <w:r w:rsidRPr="0017375D">
        <w:rPr>
          <w:rFonts w:eastAsia="Arial Unicode MS"/>
          <w:szCs w:val="28"/>
        </w:rPr>
        <w:t xml:space="preserve"> </w:t>
      </w:r>
      <w:r w:rsidRPr="0017375D">
        <w:rPr>
          <w:rFonts w:ascii="Times New Roman" w:eastAsia="Arial Unicode MS" w:hAnsi="Times New Roman" w:cs="Times New Roman"/>
          <w:sz w:val="24"/>
          <w:szCs w:val="24"/>
        </w:rPr>
        <w:t xml:space="preserve">ФИО, должность, квалификация, </w:t>
      </w:r>
    </w:p>
    <w:p w:rsidR="0017375D" w:rsidRPr="0017375D" w:rsidRDefault="0017375D" w:rsidP="00173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3242C9">
        <w:rPr>
          <w:rFonts w:ascii="Times New Roman" w:hAnsi="Times New Roman" w:cs="Times New Roman"/>
          <w:sz w:val="24"/>
          <w:szCs w:val="24"/>
          <w:u w:val="single"/>
        </w:rPr>
        <w:t>Кабардаева</w:t>
      </w:r>
      <w:proofErr w:type="spellEnd"/>
      <w:r w:rsidRPr="003242C9">
        <w:rPr>
          <w:rFonts w:ascii="Times New Roman" w:hAnsi="Times New Roman" w:cs="Times New Roman"/>
          <w:sz w:val="24"/>
          <w:szCs w:val="24"/>
          <w:u w:val="single"/>
        </w:rPr>
        <w:t xml:space="preserve"> А.А</w:t>
      </w:r>
      <w:r w:rsidRPr="0017375D">
        <w:rPr>
          <w:rFonts w:ascii="Times New Roman" w:hAnsi="Times New Roman" w:cs="Times New Roman"/>
          <w:sz w:val="24"/>
          <w:szCs w:val="24"/>
        </w:rPr>
        <w:t>., методист высшей квалификационной категории</w:t>
      </w:r>
    </w:p>
    <w:p w:rsidR="00EC0C1B" w:rsidRPr="002013A9" w:rsidRDefault="00EC0C1B" w:rsidP="0017375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C1B" w:rsidRPr="009A05A4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C1B" w:rsidRDefault="00EC0C1B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69B1" w:rsidRDefault="00FD69B1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69B1" w:rsidRDefault="00FD69B1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3A9" w:rsidRDefault="002013A9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3A9" w:rsidRDefault="002013A9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69B1" w:rsidRDefault="00FD69B1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375D" w:rsidRPr="009A05A4" w:rsidRDefault="0017375D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C1B" w:rsidRPr="009A05A4" w:rsidRDefault="00EC0C1B" w:rsidP="009A05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5A4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3F5360" w:rsidRPr="009A05A4" w:rsidRDefault="003F5360" w:rsidP="009A05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375D" w:rsidRPr="0017375D" w:rsidRDefault="0017375D" w:rsidP="00173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75D">
        <w:rPr>
          <w:rFonts w:ascii="Times New Roman" w:hAnsi="Times New Roman" w:cs="Times New Roman"/>
          <w:sz w:val="24"/>
          <w:szCs w:val="24"/>
        </w:rPr>
        <w:t>1. Общая характеристика рабочей программ</w:t>
      </w:r>
      <w:r>
        <w:rPr>
          <w:rFonts w:ascii="Times New Roman" w:hAnsi="Times New Roman" w:cs="Times New Roman"/>
          <w:sz w:val="24"/>
          <w:szCs w:val="24"/>
        </w:rPr>
        <w:t>ы профессионального модуля ПМ 04</w:t>
      </w:r>
      <w:r w:rsidRPr="0017375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Профилактическая </w:t>
      </w:r>
      <w:r w:rsidRPr="0017375D">
        <w:rPr>
          <w:rFonts w:ascii="Times New Roman" w:hAnsi="Times New Roman" w:cs="Times New Roman"/>
          <w:sz w:val="24"/>
          <w:szCs w:val="24"/>
        </w:rPr>
        <w:t>деятельность 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…...</w:t>
      </w:r>
      <w:r w:rsidRPr="0017375D">
        <w:rPr>
          <w:rFonts w:ascii="Times New Roman" w:hAnsi="Times New Roman" w:cs="Times New Roman"/>
          <w:sz w:val="24"/>
          <w:szCs w:val="24"/>
        </w:rPr>
        <w:t>.4</w:t>
      </w:r>
    </w:p>
    <w:p w:rsidR="0017375D" w:rsidRPr="0017375D" w:rsidRDefault="0017375D" w:rsidP="00173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75D">
        <w:rPr>
          <w:rFonts w:ascii="Times New Roman" w:hAnsi="Times New Roman" w:cs="Times New Roman"/>
          <w:sz w:val="24"/>
          <w:szCs w:val="24"/>
        </w:rPr>
        <w:t>1.1. Область применения рабочей программы…………………………………………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……..</w:t>
      </w:r>
      <w:r w:rsidRPr="0017375D">
        <w:rPr>
          <w:rFonts w:ascii="Times New Roman" w:hAnsi="Times New Roman" w:cs="Times New Roman"/>
          <w:sz w:val="24"/>
          <w:szCs w:val="24"/>
        </w:rPr>
        <w:t>.4</w:t>
      </w:r>
    </w:p>
    <w:p w:rsidR="0017375D" w:rsidRPr="0017375D" w:rsidRDefault="0017375D" w:rsidP="00173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75D">
        <w:rPr>
          <w:rFonts w:ascii="Times New Roman" w:hAnsi="Times New Roman" w:cs="Times New Roman"/>
          <w:sz w:val="24"/>
          <w:szCs w:val="24"/>
        </w:rPr>
        <w:t>1.2. Цель и планируемые результаты освоения профессионального модуля………...</w:t>
      </w:r>
      <w:r>
        <w:rPr>
          <w:rFonts w:ascii="Times New Roman" w:hAnsi="Times New Roman" w:cs="Times New Roman"/>
          <w:sz w:val="24"/>
          <w:szCs w:val="24"/>
        </w:rPr>
        <w:t>..........</w:t>
      </w:r>
      <w:r w:rsidRPr="0017375D">
        <w:rPr>
          <w:rFonts w:ascii="Times New Roman" w:hAnsi="Times New Roman" w:cs="Times New Roman"/>
          <w:sz w:val="24"/>
          <w:szCs w:val="24"/>
        </w:rPr>
        <w:t>4</w:t>
      </w:r>
    </w:p>
    <w:p w:rsidR="0017375D" w:rsidRPr="0017375D" w:rsidRDefault="0017375D" w:rsidP="00173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75D">
        <w:rPr>
          <w:rFonts w:ascii="Times New Roman" w:hAnsi="Times New Roman" w:cs="Times New Roman"/>
          <w:sz w:val="24"/>
          <w:szCs w:val="24"/>
        </w:rPr>
        <w:t>1.2.1. Перечень общих компетенций …………………………………………………....</w:t>
      </w:r>
      <w:r>
        <w:rPr>
          <w:rFonts w:ascii="Times New Roman" w:hAnsi="Times New Roman" w:cs="Times New Roman"/>
          <w:sz w:val="24"/>
          <w:szCs w:val="24"/>
        </w:rPr>
        <w:t>.........</w:t>
      </w:r>
      <w:r w:rsidRPr="0017375D">
        <w:rPr>
          <w:rFonts w:ascii="Times New Roman" w:hAnsi="Times New Roman" w:cs="Times New Roman"/>
          <w:sz w:val="24"/>
          <w:szCs w:val="24"/>
        </w:rPr>
        <w:t>.4</w:t>
      </w:r>
    </w:p>
    <w:p w:rsidR="0017375D" w:rsidRPr="0017375D" w:rsidRDefault="0017375D" w:rsidP="00173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75D">
        <w:rPr>
          <w:rFonts w:ascii="Times New Roman" w:hAnsi="Times New Roman" w:cs="Times New Roman"/>
          <w:sz w:val="24"/>
          <w:szCs w:val="24"/>
        </w:rPr>
        <w:t>1.2.2. Перечень профессиональных компетенций ………………………………...........</w:t>
      </w:r>
      <w:r>
        <w:rPr>
          <w:rFonts w:ascii="Times New Roman" w:hAnsi="Times New Roman" w:cs="Times New Roman"/>
          <w:sz w:val="24"/>
          <w:szCs w:val="24"/>
        </w:rPr>
        <w:t>.........</w:t>
      </w:r>
      <w:r w:rsidRPr="0017375D">
        <w:rPr>
          <w:rFonts w:ascii="Times New Roman" w:hAnsi="Times New Roman" w:cs="Times New Roman"/>
          <w:sz w:val="24"/>
          <w:szCs w:val="24"/>
        </w:rPr>
        <w:t>5</w:t>
      </w:r>
    </w:p>
    <w:p w:rsidR="0017375D" w:rsidRPr="0017375D" w:rsidRDefault="0017375D" w:rsidP="00173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75D">
        <w:rPr>
          <w:rFonts w:ascii="Times New Roman" w:hAnsi="Times New Roman" w:cs="Times New Roman"/>
          <w:sz w:val="24"/>
          <w:szCs w:val="24"/>
        </w:rPr>
        <w:t>1.3. Количество часов, отводимое на освоение профессионального модуля…………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17375D">
        <w:rPr>
          <w:rFonts w:ascii="Times New Roman" w:hAnsi="Times New Roman" w:cs="Times New Roman"/>
          <w:sz w:val="24"/>
          <w:szCs w:val="24"/>
        </w:rPr>
        <w:t>6</w:t>
      </w:r>
    </w:p>
    <w:p w:rsidR="0017375D" w:rsidRPr="0017375D" w:rsidRDefault="0017375D" w:rsidP="00173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75D">
        <w:rPr>
          <w:rFonts w:ascii="Times New Roman" w:hAnsi="Times New Roman" w:cs="Times New Roman"/>
          <w:sz w:val="24"/>
          <w:szCs w:val="24"/>
        </w:rPr>
        <w:t>2. Структура и содержание профессионального модуля ………………………………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="00245D47">
        <w:rPr>
          <w:rFonts w:ascii="Times New Roman" w:hAnsi="Times New Roman" w:cs="Times New Roman"/>
          <w:sz w:val="24"/>
          <w:szCs w:val="24"/>
        </w:rPr>
        <w:t>8</w:t>
      </w:r>
    </w:p>
    <w:p w:rsidR="0017375D" w:rsidRPr="0017375D" w:rsidRDefault="0017375D" w:rsidP="00173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75D">
        <w:rPr>
          <w:rFonts w:ascii="Times New Roman" w:hAnsi="Times New Roman" w:cs="Times New Roman"/>
          <w:sz w:val="24"/>
          <w:szCs w:val="24"/>
        </w:rPr>
        <w:t>2.1. Структура профессионального модуля …………………………………….………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245D47">
        <w:rPr>
          <w:rFonts w:ascii="Times New Roman" w:hAnsi="Times New Roman" w:cs="Times New Roman"/>
          <w:sz w:val="24"/>
          <w:szCs w:val="24"/>
        </w:rPr>
        <w:t>.8</w:t>
      </w:r>
    </w:p>
    <w:p w:rsidR="0017375D" w:rsidRPr="0017375D" w:rsidRDefault="0017375D" w:rsidP="00173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75D">
        <w:rPr>
          <w:rFonts w:ascii="Times New Roman" w:hAnsi="Times New Roman" w:cs="Times New Roman"/>
          <w:sz w:val="24"/>
          <w:szCs w:val="24"/>
        </w:rPr>
        <w:t>2.2. Тематический план и содержание профессионального модуля…………………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17375D">
        <w:rPr>
          <w:rFonts w:ascii="Times New Roman" w:hAnsi="Times New Roman" w:cs="Times New Roman"/>
          <w:sz w:val="24"/>
          <w:szCs w:val="24"/>
        </w:rPr>
        <w:t>11</w:t>
      </w:r>
    </w:p>
    <w:p w:rsidR="0017375D" w:rsidRPr="0017375D" w:rsidRDefault="0017375D" w:rsidP="00173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75D">
        <w:rPr>
          <w:rFonts w:ascii="Times New Roman" w:hAnsi="Times New Roman" w:cs="Times New Roman"/>
          <w:sz w:val="24"/>
          <w:szCs w:val="24"/>
        </w:rPr>
        <w:t>3. Условия реализации программы профессионального  модуля ……………………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="008814B2">
        <w:rPr>
          <w:rFonts w:ascii="Times New Roman" w:hAnsi="Times New Roman" w:cs="Times New Roman"/>
          <w:sz w:val="24"/>
          <w:szCs w:val="24"/>
        </w:rPr>
        <w:t>24</w:t>
      </w:r>
    </w:p>
    <w:p w:rsidR="0017375D" w:rsidRPr="0017375D" w:rsidRDefault="0017375D" w:rsidP="00173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75D">
        <w:rPr>
          <w:rFonts w:ascii="Times New Roman" w:hAnsi="Times New Roman" w:cs="Times New Roman"/>
          <w:sz w:val="24"/>
          <w:szCs w:val="24"/>
        </w:rPr>
        <w:t>3.1. Специальные помещения для реализации рабочей программы профессионального модуля ………………………………………………………………………………........</w:t>
      </w:r>
      <w:r>
        <w:rPr>
          <w:rFonts w:ascii="Times New Roman" w:hAnsi="Times New Roman" w:cs="Times New Roman"/>
          <w:sz w:val="24"/>
          <w:szCs w:val="24"/>
        </w:rPr>
        <w:t>.........</w:t>
      </w:r>
      <w:r w:rsidR="008814B2">
        <w:rPr>
          <w:rFonts w:ascii="Times New Roman" w:hAnsi="Times New Roman" w:cs="Times New Roman"/>
          <w:sz w:val="24"/>
          <w:szCs w:val="24"/>
        </w:rPr>
        <w:t>24</w:t>
      </w:r>
    </w:p>
    <w:p w:rsidR="0017375D" w:rsidRPr="0017375D" w:rsidRDefault="0017375D" w:rsidP="00173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75D">
        <w:rPr>
          <w:rFonts w:ascii="Times New Roman" w:hAnsi="Times New Roman" w:cs="Times New Roman"/>
          <w:sz w:val="24"/>
          <w:szCs w:val="24"/>
        </w:rPr>
        <w:t>3.2. Информационное обеспечение реализации программы …………………………</w:t>
      </w:r>
      <w:r>
        <w:rPr>
          <w:rFonts w:ascii="Times New Roman" w:hAnsi="Times New Roman" w:cs="Times New Roman"/>
          <w:sz w:val="24"/>
          <w:szCs w:val="24"/>
        </w:rPr>
        <w:t>…....</w:t>
      </w:r>
      <w:r w:rsidR="008814B2">
        <w:rPr>
          <w:rFonts w:ascii="Times New Roman" w:hAnsi="Times New Roman" w:cs="Times New Roman"/>
          <w:sz w:val="24"/>
          <w:szCs w:val="24"/>
        </w:rPr>
        <w:t>24</w:t>
      </w:r>
    </w:p>
    <w:p w:rsidR="0017375D" w:rsidRPr="0017375D" w:rsidRDefault="0017375D" w:rsidP="00173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75D">
        <w:rPr>
          <w:rFonts w:ascii="Times New Roman" w:hAnsi="Times New Roman" w:cs="Times New Roman"/>
          <w:sz w:val="24"/>
          <w:szCs w:val="24"/>
        </w:rPr>
        <w:t>4. Общие требования к организации образовательного процесса …………..............</w:t>
      </w:r>
      <w:r>
        <w:rPr>
          <w:rFonts w:ascii="Times New Roman" w:hAnsi="Times New Roman" w:cs="Times New Roman"/>
          <w:sz w:val="24"/>
          <w:szCs w:val="24"/>
        </w:rPr>
        <w:t>.........</w:t>
      </w:r>
      <w:r w:rsidR="008814B2">
        <w:rPr>
          <w:rFonts w:ascii="Times New Roman" w:hAnsi="Times New Roman" w:cs="Times New Roman"/>
          <w:sz w:val="24"/>
          <w:szCs w:val="24"/>
        </w:rPr>
        <w:t>25</w:t>
      </w:r>
    </w:p>
    <w:p w:rsidR="0017375D" w:rsidRPr="0017375D" w:rsidRDefault="0017375D" w:rsidP="00173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75D">
        <w:rPr>
          <w:rFonts w:ascii="Times New Roman" w:hAnsi="Times New Roman" w:cs="Times New Roman"/>
          <w:sz w:val="24"/>
          <w:szCs w:val="24"/>
        </w:rPr>
        <w:t>5. Кадровое обеспечение образовательного процесса ………………………………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17375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r w:rsidR="008814B2">
        <w:rPr>
          <w:rFonts w:ascii="Times New Roman" w:hAnsi="Times New Roman" w:cs="Times New Roman"/>
          <w:sz w:val="24"/>
          <w:szCs w:val="24"/>
        </w:rPr>
        <w:t>26</w:t>
      </w:r>
    </w:p>
    <w:p w:rsidR="0017375D" w:rsidRDefault="0017375D" w:rsidP="00173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75D">
        <w:rPr>
          <w:rFonts w:ascii="Times New Roman" w:hAnsi="Times New Roman" w:cs="Times New Roman"/>
          <w:sz w:val="24"/>
          <w:szCs w:val="24"/>
        </w:rPr>
        <w:t>6.</w:t>
      </w:r>
      <w:r w:rsidR="00245D47">
        <w:rPr>
          <w:rFonts w:ascii="Times New Roman" w:hAnsi="Times New Roman" w:cs="Times New Roman"/>
          <w:sz w:val="24"/>
          <w:szCs w:val="24"/>
        </w:rPr>
        <w:t>1</w:t>
      </w:r>
      <w:r w:rsidRPr="0017375D">
        <w:rPr>
          <w:rFonts w:ascii="Times New Roman" w:hAnsi="Times New Roman" w:cs="Times New Roman"/>
          <w:sz w:val="24"/>
          <w:szCs w:val="24"/>
        </w:rPr>
        <w:t xml:space="preserve"> Контроль и оценка результатов освоения профессионального модуля……………………………………………………………………………………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="008814B2">
        <w:rPr>
          <w:rFonts w:ascii="Times New Roman" w:hAnsi="Times New Roman" w:cs="Times New Roman"/>
          <w:sz w:val="24"/>
          <w:szCs w:val="24"/>
        </w:rPr>
        <w:t>27</w:t>
      </w:r>
      <w:r w:rsidRPr="001737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5D47" w:rsidRPr="0017375D" w:rsidRDefault="00245D47" w:rsidP="00173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</w:t>
      </w:r>
      <w:r w:rsidRPr="00245D47">
        <w:rPr>
          <w:rFonts w:ascii="Times New Roman" w:hAnsi="Times New Roman" w:cs="Times New Roman"/>
          <w:sz w:val="24"/>
          <w:szCs w:val="24"/>
        </w:rPr>
        <w:t xml:space="preserve"> Контроль и оценка результатов освоения профессионального модуля……………</w:t>
      </w:r>
      <w:r w:rsidR="008814B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…………………………………………………………………………….30</w:t>
      </w:r>
    </w:p>
    <w:p w:rsidR="00246C44" w:rsidRPr="009A05A4" w:rsidRDefault="0017375D" w:rsidP="00173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75D">
        <w:rPr>
          <w:rFonts w:ascii="Times New Roman" w:hAnsi="Times New Roman" w:cs="Times New Roman"/>
          <w:sz w:val="24"/>
          <w:szCs w:val="24"/>
        </w:rPr>
        <w:t>7. Применение активных и интерактивных форм проведения занятий 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8814B2">
        <w:rPr>
          <w:rFonts w:ascii="Times New Roman" w:hAnsi="Times New Roman" w:cs="Times New Roman"/>
          <w:sz w:val="24"/>
          <w:szCs w:val="24"/>
        </w:rPr>
        <w:t>..32</w:t>
      </w:r>
    </w:p>
    <w:p w:rsidR="00246C44" w:rsidRDefault="00246C4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A05A4" w:rsidRDefault="009A05A4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031DA2" w:rsidRPr="00031DA2" w:rsidRDefault="00031DA2" w:rsidP="00031D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1DA2">
        <w:rPr>
          <w:rFonts w:ascii="Times New Roman" w:hAnsi="Times New Roman" w:cs="Times New Roman"/>
          <w:b/>
          <w:sz w:val="24"/>
          <w:szCs w:val="24"/>
        </w:rPr>
        <w:t>1.</w:t>
      </w:r>
      <w:r w:rsidRPr="00031DA2">
        <w:rPr>
          <w:rFonts w:ascii="Times New Roman" w:hAnsi="Times New Roman" w:cs="Times New Roman"/>
          <w:b/>
          <w:sz w:val="24"/>
          <w:szCs w:val="24"/>
        </w:rPr>
        <w:tab/>
        <w:t>Общая характеристика рабочей программ</w:t>
      </w:r>
      <w:r>
        <w:rPr>
          <w:rFonts w:ascii="Times New Roman" w:hAnsi="Times New Roman" w:cs="Times New Roman"/>
          <w:b/>
          <w:sz w:val="24"/>
          <w:szCs w:val="24"/>
        </w:rPr>
        <w:t>ы профессионального модуля ПМ.04</w:t>
      </w:r>
      <w:r w:rsidRPr="00031DA2">
        <w:rPr>
          <w:rFonts w:ascii="Times New Roman" w:hAnsi="Times New Roman" w:cs="Times New Roman"/>
          <w:b/>
          <w:sz w:val="24"/>
          <w:szCs w:val="24"/>
        </w:rPr>
        <w:t>.  Профилактическая деятельность</w:t>
      </w:r>
    </w:p>
    <w:p w:rsidR="00031DA2" w:rsidRPr="00031DA2" w:rsidRDefault="00031DA2" w:rsidP="00031D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1DA2" w:rsidRPr="00031DA2" w:rsidRDefault="00031DA2" w:rsidP="00031D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1DA2">
        <w:rPr>
          <w:rFonts w:ascii="Times New Roman" w:hAnsi="Times New Roman" w:cs="Times New Roman"/>
          <w:b/>
          <w:sz w:val="24"/>
          <w:szCs w:val="24"/>
        </w:rPr>
        <w:t>1.1. Область применения рабочей программы</w:t>
      </w:r>
    </w:p>
    <w:p w:rsidR="00031DA2" w:rsidRPr="00031DA2" w:rsidRDefault="00031DA2" w:rsidP="00031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DA2">
        <w:rPr>
          <w:rFonts w:ascii="Times New Roman" w:hAnsi="Times New Roman" w:cs="Times New Roman"/>
          <w:sz w:val="24"/>
          <w:szCs w:val="24"/>
        </w:rPr>
        <w:t xml:space="preserve">Рабочая программа профессионального модуля является частью программы подготовки специалистов среднего звена в соответствии с ФГОС СПО. </w:t>
      </w:r>
    </w:p>
    <w:p w:rsidR="00031DA2" w:rsidRPr="00031DA2" w:rsidRDefault="00031DA2" w:rsidP="00031D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1DA2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профессионального модуля</w:t>
      </w:r>
    </w:p>
    <w:p w:rsidR="00246C44" w:rsidRPr="00031DA2" w:rsidRDefault="00031DA2" w:rsidP="00031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DA2">
        <w:rPr>
          <w:rFonts w:ascii="Times New Roman" w:hAnsi="Times New Roman" w:cs="Times New Roman"/>
          <w:sz w:val="24"/>
          <w:szCs w:val="24"/>
        </w:rPr>
        <w:t xml:space="preserve">В результате изучения профессионального модуля обучающийся должен освоить вид </w:t>
      </w:r>
      <w:r>
        <w:rPr>
          <w:rFonts w:ascii="Times New Roman" w:hAnsi="Times New Roman" w:cs="Times New Roman"/>
          <w:sz w:val="24"/>
          <w:szCs w:val="24"/>
        </w:rPr>
        <w:t>деятельности ПМ.04</w:t>
      </w:r>
      <w:r w:rsidRPr="00031DA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Профилактическая </w:t>
      </w:r>
      <w:r w:rsidRPr="00031DA2">
        <w:rPr>
          <w:rFonts w:ascii="Times New Roman" w:hAnsi="Times New Roman" w:cs="Times New Roman"/>
          <w:sz w:val="24"/>
          <w:szCs w:val="24"/>
        </w:rPr>
        <w:t>деятельность и соответствующие ему общие компетенции и профессиональные компетенции:</w:t>
      </w:r>
    </w:p>
    <w:p w:rsidR="00246C44" w:rsidRPr="009A05A4" w:rsidRDefault="00246C44" w:rsidP="009A05A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05A4">
        <w:rPr>
          <w:rFonts w:ascii="Times New Roman" w:hAnsi="Times New Roman" w:cs="Times New Roman"/>
          <w:b/>
          <w:sz w:val="24"/>
          <w:szCs w:val="24"/>
        </w:rPr>
        <w:t>1.1. Область применения программы.</w:t>
      </w:r>
    </w:p>
    <w:p w:rsidR="00246C44" w:rsidRPr="009A05A4" w:rsidRDefault="005B6C9E" w:rsidP="009A05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 xml:space="preserve">         Рабочая</w:t>
      </w:r>
      <w:r w:rsidR="00246C44" w:rsidRPr="009A05A4">
        <w:rPr>
          <w:rFonts w:ascii="Times New Roman" w:hAnsi="Times New Roman" w:cs="Times New Roman"/>
          <w:sz w:val="24"/>
          <w:szCs w:val="24"/>
        </w:rPr>
        <w:t xml:space="preserve"> программа профессионального модуля является частью основной профессиональной образовательной программы в соответствии с требованиями ФГОС  по специальности  «Лечебное дело», квалификация медицинская фельдшер в части освоения основного вида профессиональной деятельности (ВПД):</w:t>
      </w:r>
    </w:p>
    <w:p w:rsidR="00031DA2" w:rsidRDefault="00031DA2" w:rsidP="009A05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31DA2" w:rsidRPr="00031DA2" w:rsidRDefault="00031DA2" w:rsidP="00031D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1DA2">
        <w:rPr>
          <w:rFonts w:ascii="Times New Roman" w:hAnsi="Times New Roman" w:cs="Times New Roman"/>
          <w:b/>
          <w:sz w:val="24"/>
          <w:szCs w:val="24"/>
        </w:rPr>
        <w:t>1.2.1.</w:t>
      </w:r>
      <w:r w:rsidRPr="00031DA2">
        <w:rPr>
          <w:rFonts w:ascii="Times New Roman" w:hAnsi="Times New Roman" w:cs="Times New Roman"/>
          <w:b/>
          <w:sz w:val="24"/>
          <w:szCs w:val="24"/>
        </w:rPr>
        <w:tab/>
        <w:t>Перечень общих компетенций</w:t>
      </w:r>
    </w:p>
    <w:p w:rsidR="00031DA2" w:rsidRDefault="00031DA2" w:rsidP="009A05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102" w:tblpY="194"/>
        <w:tblW w:w="10173" w:type="dxa"/>
        <w:tblLayout w:type="fixed"/>
        <w:tblLook w:val="0000" w:firstRow="0" w:lastRow="0" w:firstColumn="0" w:lastColumn="0" w:noHBand="0" w:noVBand="0"/>
      </w:tblPr>
      <w:tblGrid>
        <w:gridCol w:w="1833"/>
        <w:gridCol w:w="8340"/>
      </w:tblGrid>
      <w:tr w:rsidR="00031DA2" w:rsidRPr="00031DA2" w:rsidTr="00F45DAB">
        <w:trPr>
          <w:trHeight w:val="552"/>
        </w:trPr>
        <w:tc>
          <w:tcPr>
            <w:tcW w:w="18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31DA2" w:rsidRPr="00031DA2" w:rsidRDefault="00031DA2" w:rsidP="00031DA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1DA2" w:rsidRPr="00031DA2" w:rsidRDefault="00031DA2" w:rsidP="00031DA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031DA2" w:rsidRPr="00031DA2" w:rsidTr="00F45DAB">
        <w:trPr>
          <w:trHeight w:val="552"/>
        </w:trPr>
        <w:tc>
          <w:tcPr>
            <w:tcW w:w="18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31DA2" w:rsidRPr="00031DA2" w:rsidRDefault="00031DA2" w:rsidP="00031DA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1DA2" w:rsidRPr="00031DA2" w:rsidRDefault="00031DA2" w:rsidP="00031DA2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031DA2" w:rsidRPr="00031DA2" w:rsidTr="00F45DAB">
        <w:trPr>
          <w:trHeight w:val="552"/>
        </w:trPr>
        <w:tc>
          <w:tcPr>
            <w:tcW w:w="18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31DA2" w:rsidRPr="00031DA2" w:rsidRDefault="00031DA2" w:rsidP="00031DA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1DA2" w:rsidRPr="00031DA2" w:rsidRDefault="00031DA2" w:rsidP="00031DA2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031DA2" w:rsidRPr="00031DA2" w:rsidTr="00F45DAB">
        <w:trPr>
          <w:trHeight w:val="673"/>
        </w:trPr>
        <w:tc>
          <w:tcPr>
            <w:tcW w:w="18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31DA2" w:rsidRPr="00031DA2" w:rsidRDefault="00031DA2" w:rsidP="00031DA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1DA2" w:rsidRPr="00031DA2" w:rsidRDefault="00031DA2" w:rsidP="00031DA2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</w:t>
            </w:r>
          </w:p>
        </w:tc>
      </w:tr>
      <w:tr w:rsidR="00031DA2" w:rsidRPr="00031DA2" w:rsidTr="00F45DAB">
        <w:trPr>
          <w:trHeight w:val="483"/>
        </w:trPr>
        <w:tc>
          <w:tcPr>
            <w:tcW w:w="18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31DA2" w:rsidRPr="00031DA2" w:rsidRDefault="00031DA2" w:rsidP="00031DA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1DA2" w:rsidRPr="00031DA2" w:rsidRDefault="00031DA2" w:rsidP="00031DA2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031DA2" w:rsidRPr="00031DA2" w:rsidTr="00F45DAB">
        <w:trPr>
          <w:trHeight w:val="261"/>
        </w:trPr>
        <w:tc>
          <w:tcPr>
            <w:tcW w:w="18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31DA2" w:rsidRPr="00031DA2" w:rsidRDefault="00031DA2" w:rsidP="00031DA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1DA2" w:rsidRPr="00031DA2" w:rsidRDefault="00031DA2" w:rsidP="00031DA2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пациентами.</w:t>
            </w:r>
          </w:p>
        </w:tc>
      </w:tr>
      <w:tr w:rsidR="00031DA2" w:rsidRPr="00031DA2" w:rsidTr="00F45DAB">
        <w:trPr>
          <w:trHeight w:val="513"/>
        </w:trPr>
        <w:tc>
          <w:tcPr>
            <w:tcW w:w="18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31DA2" w:rsidRPr="00031DA2" w:rsidRDefault="00031DA2" w:rsidP="00031DA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1DA2" w:rsidRPr="00031DA2" w:rsidRDefault="00031DA2" w:rsidP="00031DA2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sz w:val="24"/>
                <w:szCs w:val="24"/>
              </w:rPr>
              <w:t>Брать ответственность за работу членов команды (подчиненных), за результат выполнения заданий.</w:t>
            </w:r>
          </w:p>
        </w:tc>
      </w:tr>
      <w:tr w:rsidR="00031DA2" w:rsidRPr="00031DA2" w:rsidTr="00F45DAB">
        <w:trPr>
          <w:trHeight w:val="673"/>
        </w:trPr>
        <w:tc>
          <w:tcPr>
            <w:tcW w:w="18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31DA2" w:rsidRPr="00031DA2" w:rsidRDefault="00031DA2" w:rsidP="00031DA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1DA2" w:rsidRPr="00031DA2" w:rsidRDefault="00031DA2" w:rsidP="00031DA2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 развития, заниматься самообразованием, осознанно планировать и осуществлять повышение своей квалификации.</w:t>
            </w:r>
          </w:p>
        </w:tc>
      </w:tr>
      <w:tr w:rsidR="00031DA2" w:rsidRPr="00031DA2" w:rsidTr="00F45DAB">
        <w:trPr>
          <w:trHeight w:val="553"/>
        </w:trPr>
        <w:tc>
          <w:tcPr>
            <w:tcW w:w="18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31DA2" w:rsidRPr="00031DA2" w:rsidRDefault="00031DA2" w:rsidP="00031DA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1DA2" w:rsidRPr="00031DA2" w:rsidRDefault="00031DA2" w:rsidP="00031DA2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031DA2" w:rsidRPr="00031DA2" w:rsidTr="00F45DAB">
        <w:trPr>
          <w:trHeight w:val="570"/>
        </w:trPr>
        <w:tc>
          <w:tcPr>
            <w:tcW w:w="18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31DA2" w:rsidRPr="00031DA2" w:rsidRDefault="00031DA2" w:rsidP="00031DA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sz w:val="24"/>
                <w:szCs w:val="24"/>
              </w:rPr>
              <w:t>ОК 11.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1DA2" w:rsidRPr="00031DA2" w:rsidRDefault="00031DA2" w:rsidP="00031DA2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sz w:val="24"/>
                <w:szCs w:val="24"/>
              </w:rPr>
              <w:t>Быть готовым брать на себя нравственные обязательства по отношению к природе, обществу, человеку.</w:t>
            </w:r>
          </w:p>
        </w:tc>
      </w:tr>
      <w:tr w:rsidR="00031DA2" w:rsidRPr="00031DA2" w:rsidTr="00F45DAB">
        <w:trPr>
          <w:trHeight w:val="673"/>
        </w:trPr>
        <w:tc>
          <w:tcPr>
            <w:tcW w:w="18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31DA2" w:rsidRPr="00031DA2" w:rsidRDefault="00031DA2" w:rsidP="00031DA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sz w:val="24"/>
                <w:szCs w:val="24"/>
              </w:rPr>
              <w:t>ОК 12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1DA2" w:rsidRPr="00031DA2" w:rsidRDefault="00031DA2" w:rsidP="00031DA2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031DA2" w:rsidRPr="00031DA2" w:rsidTr="00F45DAB">
        <w:trPr>
          <w:trHeight w:val="673"/>
        </w:trPr>
        <w:tc>
          <w:tcPr>
            <w:tcW w:w="18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31DA2" w:rsidRPr="00031DA2" w:rsidRDefault="00031DA2" w:rsidP="00031DA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13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1DA2" w:rsidRPr="00031DA2" w:rsidRDefault="00031DA2" w:rsidP="00031DA2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sz w:val="24"/>
                <w:szCs w:val="24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031DA2" w:rsidRDefault="00031DA2" w:rsidP="009A05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45D47" w:rsidRDefault="00245D47" w:rsidP="009A05A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1DA2" w:rsidRPr="00031DA2" w:rsidRDefault="00031DA2" w:rsidP="009A05A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1DA2">
        <w:rPr>
          <w:rFonts w:ascii="Times New Roman" w:hAnsi="Times New Roman" w:cs="Times New Roman"/>
          <w:b/>
          <w:sz w:val="24"/>
          <w:szCs w:val="24"/>
        </w:rPr>
        <w:t>1.2.2.</w:t>
      </w:r>
      <w:r w:rsidRPr="00031DA2">
        <w:rPr>
          <w:rFonts w:ascii="Times New Roman" w:hAnsi="Times New Roman" w:cs="Times New Roman"/>
          <w:b/>
          <w:sz w:val="24"/>
          <w:szCs w:val="24"/>
        </w:rPr>
        <w:tab/>
        <w:t>Перечень профессиональных компетенций</w:t>
      </w:r>
    </w:p>
    <w:tbl>
      <w:tblPr>
        <w:tblpPr w:leftFromText="180" w:rightFromText="180" w:vertAnchor="text" w:horzAnchor="page" w:tblpX="1102" w:tblpY="194"/>
        <w:tblW w:w="10173" w:type="dxa"/>
        <w:tblLayout w:type="fixed"/>
        <w:tblLook w:val="0000" w:firstRow="0" w:lastRow="0" w:firstColumn="0" w:lastColumn="0" w:noHBand="0" w:noVBand="0"/>
      </w:tblPr>
      <w:tblGrid>
        <w:gridCol w:w="1833"/>
        <w:gridCol w:w="8340"/>
      </w:tblGrid>
      <w:tr w:rsidR="00031DA2" w:rsidRPr="00031DA2" w:rsidTr="00F45DAB">
        <w:trPr>
          <w:trHeight w:val="651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1DA2" w:rsidRPr="00031DA2" w:rsidRDefault="00031DA2" w:rsidP="00031DA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3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1DA2" w:rsidRPr="00031DA2" w:rsidRDefault="00031DA2" w:rsidP="00031DA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031DA2" w:rsidRPr="00031DA2" w:rsidTr="00F45DAB">
        <w:trPr>
          <w:trHeight w:val="437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031DA2" w:rsidRPr="00031DA2" w:rsidRDefault="00031DA2" w:rsidP="007D0C2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9B1">
              <w:rPr>
                <w:rFonts w:ascii="Times New Roman" w:hAnsi="Times New Roman" w:cs="Times New Roman"/>
                <w:sz w:val="24"/>
                <w:szCs w:val="24"/>
              </w:rPr>
              <w:t>ПК 4.1.</w:t>
            </w:r>
          </w:p>
        </w:tc>
        <w:tc>
          <w:tcPr>
            <w:tcW w:w="83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1DA2" w:rsidRPr="00FD69B1" w:rsidRDefault="00031DA2" w:rsidP="007D0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9B1">
              <w:rPr>
                <w:rFonts w:ascii="Times New Roman" w:hAnsi="Times New Roman" w:cs="Times New Roman"/>
                <w:sz w:val="24"/>
                <w:szCs w:val="24"/>
              </w:rPr>
              <w:t>Организовывать диспансеризацию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участвовать в ее проведении.</w:t>
            </w:r>
          </w:p>
          <w:p w:rsidR="00031DA2" w:rsidRPr="00031DA2" w:rsidRDefault="00031DA2" w:rsidP="007D0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DA2" w:rsidRPr="00031DA2" w:rsidTr="00F45DAB">
        <w:trPr>
          <w:trHeight w:val="426"/>
        </w:trPr>
        <w:tc>
          <w:tcPr>
            <w:tcW w:w="18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31DA2" w:rsidRPr="00031DA2" w:rsidRDefault="00031DA2" w:rsidP="007D0C2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9B1">
              <w:rPr>
                <w:rFonts w:ascii="Times New Roman" w:hAnsi="Times New Roman" w:cs="Times New Roman"/>
                <w:sz w:val="24"/>
                <w:szCs w:val="24"/>
              </w:rPr>
              <w:t>ПК 4.2.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1DA2" w:rsidRPr="00031DA2" w:rsidRDefault="00031DA2" w:rsidP="007D0C2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9B1">
              <w:rPr>
                <w:rFonts w:ascii="Times New Roman" w:hAnsi="Times New Roman" w:cs="Times New Roman"/>
                <w:sz w:val="24"/>
                <w:szCs w:val="24"/>
              </w:rPr>
              <w:t>Проводить санитарно-противоэпидемические мероприятия на закрепленном участке</w:t>
            </w:r>
          </w:p>
        </w:tc>
      </w:tr>
      <w:tr w:rsidR="00031DA2" w:rsidRPr="00031DA2" w:rsidTr="00F45DAB">
        <w:trPr>
          <w:trHeight w:val="418"/>
        </w:trPr>
        <w:tc>
          <w:tcPr>
            <w:tcW w:w="18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31DA2" w:rsidRPr="00031DA2" w:rsidRDefault="00031DA2" w:rsidP="007D0C2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9B1">
              <w:rPr>
                <w:rFonts w:ascii="Times New Roman" w:hAnsi="Times New Roman" w:cs="Times New Roman"/>
                <w:sz w:val="24"/>
                <w:szCs w:val="24"/>
              </w:rPr>
              <w:t>ПК 4.3.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1DA2" w:rsidRPr="00FD69B1" w:rsidRDefault="00031DA2" w:rsidP="007D0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9B1">
              <w:rPr>
                <w:rFonts w:ascii="Times New Roman" w:hAnsi="Times New Roman" w:cs="Times New Roman"/>
                <w:sz w:val="24"/>
                <w:szCs w:val="24"/>
              </w:rPr>
              <w:t>Проводить санитарно-гигиеническое просвещение населения.</w:t>
            </w:r>
          </w:p>
          <w:p w:rsidR="00031DA2" w:rsidRPr="00031DA2" w:rsidRDefault="00031DA2" w:rsidP="007D0C2F">
            <w:pPr>
              <w:widowControl w:val="0"/>
              <w:snapToGrid w:val="0"/>
              <w:spacing w:after="0" w:line="240" w:lineRule="auto"/>
              <w:ind w:right="-37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DA2" w:rsidRPr="00031DA2" w:rsidTr="00F45DAB">
        <w:trPr>
          <w:trHeight w:val="410"/>
        </w:trPr>
        <w:tc>
          <w:tcPr>
            <w:tcW w:w="18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31DA2" w:rsidRPr="00031DA2" w:rsidRDefault="00031DA2" w:rsidP="007D0C2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9B1">
              <w:rPr>
                <w:rFonts w:ascii="Times New Roman" w:hAnsi="Times New Roman" w:cs="Times New Roman"/>
                <w:sz w:val="24"/>
                <w:szCs w:val="24"/>
              </w:rPr>
              <w:t>ПК 4.4.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1DA2" w:rsidRPr="00FD69B1" w:rsidRDefault="00031DA2" w:rsidP="007D0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9B1">
              <w:rPr>
                <w:rFonts w:ascii="Times New Roman" w:hAnsi="Times New Roman" w:cs="Times New Roman"/>
                <w:sz w:val="24"/>
                <w:szCs w:val="24"/>
              </w:rPr>
              <w:t>Проводить диагностику групп здоровья.</w:t>
            </w:r>
          </w:p>
          <w:p w:rsidR="00031DA2" w:rsidRPr="00031DA2" w:rsidRDefault="00031DA2" w:rsidP="007D0C2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DA2" w:rsidRPr="00031DA2" w:rsidTr="00F45DAB">
        <w:trPr>
          <w:trHeight w:val="416"/>
        </w:trPr>
        <w:tc>
          <w:tcPr>
            <w:tcW w:w="18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31DA2" w:rsidRPr="00031DA2" w:rsidRDefault="00031DA2" w:rsidP="007D0C2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9B1">
              <w:rPr>
                <w:rFonts w:ascii="Times New Roman" w:hAnsi="Times New Roman" w:cs="Times New Roman"/>
                <w:sz w:val="24"/>
                <w:szCs w:val="24"/>
              </w:rPr>
              <w:t>ПК 4.5.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1DA2" w:rsidRPr="00FD69B1" w:rsidRDefault="00031DA2" w:rsidP="007D0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9B1">
              <w:rPr>
                <w:rFonts w:ascii="Times New Roman" w:hAnsi="Times New Roman" w:cs="Times New Roman"/>
                <w:sz w:val="24"/>
                <w:szCs w:val="24"/>
              </w:rPr>
              <w:t>Проводить иммунопрофилактику.</w:t>
            </w:r>
          </w:p>
          <w:p w:rsidR="00031DA2" w:rsidRPr="00031DA2" w:rsidRDefault="00031DA2" w:rsidP="007D0C2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DA2" w:rsidRPr="00031DA2" w:rsidTr="00F45DAB">
        <w:trPr>
          <w:trHeight w:val="408"/>
        </w:trPr>
        <w:tc>
          <w:tcPr>
            <w:tcW w:w="18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31DA2" w:rsidRPr="00031DA2" w:rsidRDefault="00031DA2" w:rsidP="007D0C2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9B1">
              <w:rPr>
                <w:rFonts w:ascii="Times New Roman" w:hAnsi="Times New Roman" w:cs="Times New Roman"/>
                <w:sz w:val="24"/>
                <w:szCs w:val="24"/>
              </w:rPr>
              <w:t>ПК 4.6.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1DA2" w:rsidRPr="00FD69B1" w:rsidRDefault="00031DA2" w:rsidP="007D0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9B1">
              <w:rPr>
                <w:rFonts w:ascii="Times New Roman" w:hAnsi="Times New Roman" w:cs="Times New Roman"/>
                <w:sz w:val="24"/>
                <w:szCs w:val="24"/>
              </w:rPr>
              <w:t>Проводить мероприятия по сохранению и укреплению здоровья различных возрастных групп населения.</w:t>
            </w:r>
          </w:p>
          <w:p w:rsidR="00031DA2" w:rsidRPr="00031DA2" w:rsidRDefault="00031DA2" w:rsidP="007D0C2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DA2" w:rsidRPr="00031DA2" w:rsidTr="00F45DAB">
        <w:trPr>
          <w:trHeight w:val="285"/>
        </w:trPr>
        <w:tc>
          <w:tcPr>
            <w:tcW w:w="18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31DA2" w:rsidRPr="00031DA2" w:rsidRDefault="00031DA2" w:rsidP="007D0C2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9B1">
              <w:rPr>
                <w:rFonts w:ascii="Times New Roman" w:hAnsi="Times New Roman" w:cs="Times New Roman"/>
                <w:sz w:val="24"/>
                <w:szCs w:val="24"/>
              </w:rPr>
              <w:t>ПК 4.7.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1DA2" w:rsidRPr="00FD69B1" w:rsidRDefault="00031DA2" w:rsidP="007D0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9B1">
              <w:rPr>
                <w:rFonts w:ascii="Times New Roman" w:hAnsi="Times New Roman" w:cs="Times New Roman"/>
                <w:sz w:val="24"/>
                <w:szCs w:val="24"/>
              </w:rPr>
              <w:t>Организовывать 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9B1">
              <w:rPr>
                <w:rFonts w:ascii="Times New Roman" w:hAnsi="Times New Roman" w:cs="Times New Roman"/>
                <w:sz w:val="24"/>
                <w:szCs w:val="24"/>
              </w:rPr>
              <w:t>сберегающую среду.</w:t>
            </w:r>
          </w:p>
          <w:p w:rsidR="00031DA2" w:rsidRPr="00031DA2" w:rsidRDefault="00031DA2" w:rsidP="007D0C2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DA2" w:rsidRPr="00031DA2" w:rsidTr="00F45DAB">
        <w:trPr>
          <w:trHeight w:val="285"/>
        </w:trPr>
        <w:tc>
          <w:tcPr>
            <w:tcW w:w="18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31DA2" w:rsidRPr="00031DA2" w:rsidRDefault="00031DA2" w:rsidP="007D0C2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9B1">
              <w:rPr>
                <w:rFonts w:ascii="Times New Roman" w:hAnsi="Times New Roman" w:cs="Times New Roman"/>
                <w:sz w:val="24"/>
                <w:szCs w:val="24"/>
              </w:rPr>
              <w:t>ПК 4.8.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1DA2" w:rsidRPr="00FD69B1" w:rsidRDefault="00031DA2" w:rsidP="007D0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9B1">
              <w:rPr>
                <w:rFonts w:ascii="Times New Roman" w:hAnsi="Times New Roman" w:cs="Times New Roman"/>
                <w:sz w:val="24"/>
                <w:szCs w:val="24"/>
              </w:rPr>
              <w:t>Организовывать и проводить работу Школ здоровья для пациентов и их окружения.</w:t>
            </w:r>
          </w:p>
          <w:p w:rsidR="00031DA2" w:rsidRPr="00FD69B1" w:rsidRDefault="00031DA2" w:rsidP="007D0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DA2" w:rsidRPr="00031DA2" w:rsidTr="00F45DAB">
        <w:trPr>
          <w:trHeight w:val="285"/>
        </w:trPr>
        <w:tc>
          <w:tcPr>
            <w:tcW w:w="18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31DA2" w:rsidRPr="00031DA2" w:rsidRDefault="00031DA2" w:rsidP="007D0C2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9B1">
              <w:rPr>
                <w:rFonts w:ascii="Times New Roman" w:hAnsi="Times New Roman" w:cs="Times New Roman"/>
                <w:sz w:val="24"/>
                <w:szCs w:val="24"/>
              </w:rPr>
              <w:t>ПК 4.9.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1DA2" w:rsidRPr="00FD69B1" w:rsidRDefault="00031DA2" w:rsidP="007D0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9B1">
              <w:rPr>
                <w:rFonts w:ascii="Times New Roman" w:hAnsi="Times New Roman" w:cs="Times New Roman"/>
                <w:sz w:val="24"/>
                <w:szCs w:val="24"/>
              </w:rPr>
              <w:t>Оформлять медицинскую документацию.</w:t>
            </w:r>
          </w:p>
          <w:p w:rsidR="00031DA2" w:rsidRPr="00FD69B1" w:rsidRDefault="00031DA2" w:rsidP="007D0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1DA2" w:rsidRDefault="00031DA2" w:rsidP="007D0C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31DA2" w:rsidRPr="007D0C2F" w:rsidRDefault="007D0C2F" w:rsidP="009A05A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C2F">
        <w:rPr>
          <w:rFonts w:ascii="Times New Roman" w:hAnsi="Times New Roman" w:cs="Times New Roman"/>
          <w:b/>
          <w:sz w:val="24"/>
          <w:szCs w:val="24"/>
        </w:rPr>
        <w:t>В результате освоения профессионального модуля обучающийся должен:</w:t>
      </w:r>
    </w:p>
    <w:p w:rsidR="007D0C2F" w:rsidRDefault="007D0C2F" w:rsidP="009A05A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7836"/>
      </w:tblGrid>
      <w:tr w:rsidR="007D0C2F" w:rsidRPr="007D0C2F" w:rsidTr="007D0C2F">
        <w:tc>
          <w:tcPr>
            <w:tcW w:w="2371" w:type="dxa"/>
            <w:shd w:val="clear" w:color="auto" w:fill="auto"/>
          </w:tcPr>
          <w:p w:rsidR="007D0C2F" w:rsidRPr="007D0C2F" w:rsidRDefault="007D0C2F" w:rsidP="007D0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</w:t>
            </w:r>
          </w:p>
        </w:tc>
        <w:tc>
          <w:tcPr>
            <w:tcW w:w="7836" w:type="dxa"/>
            <w:shd w:val="clear" w:color="auto" w:fill="auto"/>
          </w:tcPr>
          <w:p w:rsidR="007D0C2F" w:rsidRPr="007D0C2F" w:rsidRDefault="007D0C2F" w:rsidP="007D0C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 xml:space="preserve">- определения групп риска развития различных заболеваний; </w:t>
            </w:r>
          </w:p>
          <w:p w:rsidR="007D0C2F" w:rsidRPr="007D0C2F" w:rsidRDefault="007D0C2F" w:rsidP="007D0C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формирования диспансерных групп; </w:t>
            </w:r>
          </w:p>
          <w:p w:rsidR="007D0C2F" w:rsidRPr="007D0C2F" w:rsidRDefault="007D0C2F" w:rsidP="007D0C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 проведение специфической и неспецифической профилактики;</w:t>
            </w:r>
          </w:p>
          <w:p w:rsidR="007D0C2F" w:rsidRPr="007D0C2F" w:rsidRDefault="007D0C2F" w:rsidP="007D0C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 организация работы школ здоровья, проведения занятий с пациентами различными заболеваниями;</w:t>
            </w:r>
          </w:p>
          <w:p w:rsidR="007D0C2F" w:rsidRPr="007D0C2F" w:rsidRDefault="007D0C2F" w:rsidP="007D0C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-проведение санитарно-гигиенического просвещения населения;</w:t>
            </w:r>
          </w:p>
        </w:tc>
      </w:tr>
      <w:tr w:rsidR="007D0C2F" w:rsidRPr="007D0C2F" w:rsidTr="007D0C2F">
        <w:tc>
          <w:tcPr>
            <w:tcW w:w="2371" w:type="dxa"/>
            <w:shd w:val="clear" w:color="auto" w:fill="auto"/>
          </w:tcPr>
          <w:p w:rsidR="007D0C2F" w:rsidRPr="007D0C2F" w:rsidRDefault="007D0C2F" w:rsidP="00F4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</w:p>
        </w:tc>
        <w:tc>
          <w:tcPr>
            <w:tcW w:w="7836" w:type="dxa"/>
            <w:shd w:val="clear" w:color="auto" w:fill="auto"/>
          </w:tcPr>
          <w:p w:rsidR="007D0C2F" w:rsidRPr="007D0C2F" w:rsidRDefault="007D0C2F" w:rsidP="007D0C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организовать и проводить занятия в Школах здоровья для пациентов с различными заболеваниями; </w:t>
            </w:r>
          </w:p>
          <w:p w:rsidR="007D0C2F" w:rsidRPr="007D0C2F" w:rsidRDefault="007D0C2F" w:rsidP="007D0C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 применять в практической деятельности нормы и принципы профессиональной этики;</w:t>
            </w:r>
          </w:p>
          <w:p w:rsidR="007D0C2F" w:rsidRPr="007D0C2F" w:rsidRDefault="007D0C2F" w:rsidP="007D0C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 xml:space="preserve">- обучать пациента и его окружение сохранять и поддерживать максимально возможный уровень здоровья;  </w:t>
            </w:r>
          </w:p>
          <w:p w:rsidR="007D0C2F" w:rsidRPr="007D0C2F" w:rsidRDefault="007D0C2F" w:rsidP="007D0C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 организовывать и проводить профилактические осмотры населения разных возрастных групп и профессий;</w:t>
            </w:r>
          </w:p>
          <w:p w:rsidR="007D0C2F" w:rsidRPr="007D0C2F" w:rsidRDefault="007D0C2F" w:rsidP="007D0C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 проводить санитарно-гигиеническую оценку факторов окружающей среды;</w:t>
            </w:r>
          </w:p>
          <w:p w:rsidR="007D0C2F" w:rsidRPr="007D0C2F" w:rsidRDefault="007D0C2F" w:rsidP="007D0C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-обучать пациента и его окружение формированию здорового образа жизни;</w:t>
            </w:r>
          </w:p>
          <w:p w:rsidR="007D0C2F" w:rsidRPr="007D0C2F" w:rsidRDefault="007D0C2F" w:rsidP="007D0C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 проводить санитарно-гигиеническое просвещение населения различных возрастов;</w:t>
            </w:r>
          </w:p>
          <w:p w:rsidR="007D0C2F" w:rsidRPr="007D0C2F" w:rsidRDefault="007D0C2F" w:rsidP="007D0C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определять группы риска различных заболеваний;</w:t>
            </w:r>
          </w:p>
          <w:p w:rsidR="007D0C2F" w:rsidRPr="007D0C2F" w:rsidRDefault="007D0C2F" w:rsidP="007D0C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 осуществлять скрининговую диагностику при проведении диспансеризации населения;</w:t>
            </w:r>
          </w:p>
          <w:p w:rsidR="007D0C2F" w:rsidRPr="007D0C2F" w:rsidRDefault="007D0C2F" w:rsidP="007D0C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 организовывать диспансеризацию населения на закрепленном участке;</w:t>
            </w:r>
          </w:p>
          <w:p w:rsidR="007D0C2F" w:rsidRPr="007D0C2F" w:rsidRDefault="007D0C2F" w:rsidP="007D0C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 осуществлять диспансерное наблюдение за пациентом;</w:t>
            </w:r>
          </w:p>
          <w:p w:rsidR="007D0C2F" w:rsidRPr="007D0C2F" w:rsidRDefault="007D0C2F" w:rsidP="007D0C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 проводить специфическую и неспецифическую профилактику заболеваний;</w:t>
            </w:r>
          </w:p>
          <w:p w:rsidR="007D0C2F" w:rsidRPr="007D0C2F" w:rsidRDefault="007D0C2F" w:rsidP="007D0C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 проводить санитарно-противоэпидемические мероприятия на закрепленном участке;</w:t>
            </w:r>
          </w:p>
          <w:p w:rsidR="007D0C2F" w:rsidRPr="007D0C2F" w:rsidRDefault="007D0C2F" w:rsidP="007D0C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 xml:space="preserve">-организовать и поддержать </w:t>
            </w:r>
            <w:proofErr w:type="spellStart"/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Pr="007D0C2F">
              <w:rPr>
                <w:rFonts w:ascii="Times New Roman" w:hAnsi="Times New Roman" w:cs="Times New Roman"/>
                <w:sz w:val="24"/>
                <w:szCs w:val="24"/>
              </w:rPr>
              <w:t xml:space="preserve"> среду;</w:t>
            </w:r>
          </w:p>
          <w:p w:rsidR="007D0C2F" w:rsidRPr="007D0C2F" w:rsidRDefault="007D0C2F" w:rsidP="007D0C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 организовать и проводить патронажную деятельность на закрепленном участке;</w:t>
            </w:r>
          </w:p>
          <w:p w:rsidR="007D0C2F" w:rsidRPr="007D0C2F" w:rsidRDefault="007D0C2F" w:rsidP="007D0C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 проводить оздоровительные мероприятия по сохранению здоровья у здорового населения.</w:t>
            </w:r>
          </w:p>
        </w:tc>
      </w:tr>
      <w:tr w:rsidR="007D0C2F" w:rsidRPr="007D0C2F" w:rsidTr="007D0C2F">
        <w:tc>
          <w:tcPr>
            <w:tcW w:w="2371" w:type="dxa"/>
            <w:shd w:val="clear" w:color="auto" w:fill="auto"/>
          </w:tcPr>
          <w:p w:rsidR="007D0C2F" w:rsidRPr="007D0C2F" w:rsidRDefault="007D0C2F" w:rsidP="00F4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7836" w:type="dxa"/>
            <w:shd w:val="clear" w:color="auto" w:fill="auto"/>
          </w:tcPr>
          <w:p w:rsidR="007D0C2F" w:rsidRPr="007D0C2F" w:rsidRDefault="007D0C2F" w:rsidP="007D0C2F">
            <w:pPr>
              <w:tabs>
                <w:tab w:val="left" w:pos="1080"/>
                <w:tab w:val="left" w:pos="1119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-роль фельдшера в сохранении здоровья человека и общества;</w:t>
            </w:r>
          </w:p>
          <w:p w:rsidR="007D0C2F" w:rsidRPr="007D0C2F" w:rsidRDefault="007D0C2F" w:rsidP="007D0C2F">
            <w:pPr>
              <w:tabs>
                <w:tab w:val="left" w:pos="1080"/>
                <w:tab w:val="left" w:pos="1119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-факторы риска развития заболеваний в России и регионе;</w:t>
            </w:r>
          </w:p>
          <w:p w:rsidR="007D0C2F" w:rsidRPr="007D0C2F" w:rsidRDefault="007D0C2F" w:rsidP="007D0C2F">
            <w:pPr>
              <w:tabs>
                <w:tab w:val="left" w:pos="1080"/>
                <w:tab w:val="left" w:pos="1119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-роль и значение диспансерного наблюдения, принципы организации групп диспансерного наблюдения;</w:t>
            </w:r>
          </w:p>
          <w:p w:rsidR="007D0C2F" w:rsidRPr="007D0C2F" w:rsidRDefault="007D0C2F" w:rsidP="007D0C2F">
            <w:pPr>
              <w:tabs>
                <w:tab w:val="left" w:pos="1080"/>
                <w:tab w:val="left" w:pos="1119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 особенности организации диспансеризации и роль фельдшера в ее проведении;</w:t>
            </w:r>
          </w:p>
          <w:p w:rsidR="007D0C2F" w:rsidRPr="007D0C2F" w:rsidRDefault="007D0C2F" w:rsidP="007D0C2F">
            <w:pPr>
              <w:tabs>
                <w:tab w:val="left" w:pos="1080"/>
                <w:tab w:val="left" w:pos="1119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 принципы диспансеризации при различных заболеваниях;</w:t>
            </w:r>
          </w:p>
          <w:p w:rsidR="007D0C2F" w:rsidRPr="007D0C2F" w:rsidRDefault="007D0C2F" w:rsidP="007D0C2F">
            <w:pPr>
              <w:tabs>
                <w:tab w:val="left" w:pos="1080"/>
                <w:tab w:val="left" w:pos="1119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 xml:space="preserve">- группы диспансерного наблюдения при различной патологии; </w:t>
            </w:r>
          </w:p>
          <w:p w:rsidR="007D0C2F" w:rsidRPr="007D0C2F" w:rsidRDefault="007D0C2F" w:rsidP="007D0C2F">
            <w:pPr>
              <w:tabs>
                <w:tab w:val="left" w:pos="1080"/>
                <w:tab w:val="left" w:pos="1119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 виды профилактики заболеваний;</w:t>
            </w:r>
          </w:p>
          <w:p w:rsidR="007D0C2F" w:rsidRPr="007D0C2F" w:rsidRDefault="007D0C2F" w:rsidP="007D0C2F">
            <w:pPr>
              <w:tabs>
                <w:tab w:val="left" w:pos="1080"/>
                <w:tab w:val="left" w:pos="1119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 xml:space="preserve">- роль фельдшера в организации и проведении профилактических осмотров у населения </w:t>
            </w:r>
            <w:proofErr w:type="gramStart"/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раз-</w:t>
            </w:r>
            <w:proofErr w:type="spellStart"/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7D0C2F">
              <w:rPr>
                <w:rFonts w:ascii="Times New Roman" w:hAnsi="Times New Roman" w:cs="Times New Roman"/>
                <w:sz w:val="24"/>
                <w:szCs w:val="24"/>
              </w:rPr>
              <w:t xml:space="preserve"> возрастных групп и профессий; </w:t>
            </w:r>
          </w:p>
          <w:p w:rsidR="007D0C2F" w:rsidRPr="007D0C2F" w:rsidRDefault="007D0C2F" w:rsidP="007D0C2F">
            <w:pPr>
              <w:tabs>
                <w:tab w:val="left" w:pos="1080"/>
                <w:tab w:val="left" w:pos="1119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 закономерности влияния факторов окружающей среды на здоровье человека;</w:t>
            </w:r>
          </w:p>
          <w:p w:rsidR="007D0C2F" w:rsidRPr="007D0C2F" w:rsidRDefault="007D0C2F" w:rsidP="007D0C2F">
            <w:pPr>
              <w:tabs>
                <w:tab w:val="left" w:pos="1080"/>
                <w:tab w:val="left" w:pos="1119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 методику санитарно-гигиенического просвещения;</w:t>
            </w:r>
          </w:p>
          <w:p w:rsidR="007D0C2F" w:rsidRPr="007D0C2F" w:rsidRDefault="007D0C2F" w:rsidP="007D0C2F">
            <w:pPr>
              <w:tabs>
                <w:tab w:val="left" w:pos="1080"/>
                <w:tab w:val="left" w:pos="1119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 значение иммунитета;</w:t>
            </w:r>
          </w:p>
          <w:p w:rsidR="007D0C2F" w:rsidRPr="007D0C2F" w:rsidRDefault="007D0C2F" w:rsidP="007D0C2F">
            <w:pPr>
              <w:tabs>
                <w:tab w:val="left" w:pos="1080"/>
                <w:tab w:val="left" w:pos="1119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 принципы организации прививочной работы с учетом особенностей региона;</w:t>
            </w:r>
          </w:p>
          <w:p w:rsidR="007D0C2F" w:rsidRPr="007D0C2F" w:rsidRDefault="007D0C2F" w:rsidP="007D0C2F">
            <w:pPr>
              <w:tabs>
                <w:tab w:val="left" w:pos="1080"/>
                <w:tab w:val="left" w:pos="1119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 xml:space="preserve">- пути формирования здорового образа жизни населения; </w:t>
            </w:r>
          </w:p>
          <w:p w:rsidR="007D0C2F" w:rsidRPr="007D0C2F" w:rsidRDefault="007D0C2F" w:rsidP="007D0C2F">
            <w:pPr>
              <w:tabs>
                <w:tab w:val="left" w:pos="1080"/>
                <w:tab w:val="left" w:pos="1119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 роль фельдшера в организации и проведении патронажной деятельности;</w:t>
            </w:r>
          </w:p>
          <w:p w:rsidR="007D0C2F" w:rsidRPr="007D0C2F" w:rsidRDefault="007D0C2F" w:rsidP="007D0C2F">
            <w:pPr>
              <w:tabs>
                <w:tab w:val="left" w:pos="1080"/>
                <w:tab w:val="left" w:pos="1119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 виды скрининговой диагностики при проведении диспансеризации населения;</w:t>
            </w:r>
          </w:p>
          <w:p w:rsidR="007D0C2F" w:rsidRPr="007D0C2F" w:rsidRDefault="007D0C2F" w:rsidP="007D0C2F">
            <w:pPr>
              <w:tabs>
                <w:tab w:val="left" w:pos="1080"/>
                <w:tab w:val="left" w:pos="1119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C2F">
              <w:rPr>
                <w:rFonts w:ascii="Times New Roman" w:hAnsi="Times New Roman" w:cs="Times New Roman"/>
                <w:sz w:val="24"/>
                <w:szCs w:val="24"/>
              </w:rPr>
              <w:t>- нормативные документы, регламентирующие профилактическую деятельность в здраво-охранении</w:t>
            </w:r>
          </w:p>
        </w:tc>
      </w:tr>
    </w:tbl>
    <w:p w:rsidR="007D0C2F" w:rsidRDefault="007D0C2F" w:rsidP="009A05A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3964" w:rsidRPr="009A05A4" w:rsidRDefault="00553964" w:rsidP="00F45DAB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A05A4">
        <w:rPr>
          <w:rFonts w:ascii="Times New Roman" w:hAnsi="Times New Roman" w:cs="Times New Roman"/>
          <w:b/>
          <w:sz w:val="24"/>
          <w:szCs w:val="24"/>
        </w:rPr>
        <w:t>1.3. Количество часов на освоение программы профессионального модуля:</w:t>
      </w:r>
    </w:p>
    <w:p w:rsidR="00246C44" w:rsidRPr="009A05A4" w:rsidRDefault="00E87C24" w:rsidP="009512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246C44" w:rsidRPr="009A05A4">
        <w:rPr>
          <w:rFonts w:ascii="Times New Roman" w:hAnsi="Times New Roman" w:cs="Times New Roman"/>
          <w:sz w:val="24"/>
          <w:szCs w:val="24"/>
        </w:rPr>
        <w:t>аксимальной учеб</w:t>
      </w:r>
      <w:r w:rsidR="005B6C9E" w:rsidRPr="009A05A4">
        <w:rPr>
          <w:rFonts w:ascii="Times New Roman" w:hAnsi="Times New Roman" w:cs="Times New Roman"/>
          <w:sz w:val="24"/>
          <w:szCs w:val="24"/>
        </w:rPr>
        <w:t xml:space="preserve">ной нагрузки обучающегося –  </w:t>
      </w:r>
      <w:r w:rsidR="00637A34">
        <w:rPr>
          <w:rFonts w:ascii="Times New Roman" w:hAnsi="Times New Roman" w:cs="Times New Roman"/>
          <w:sz w:val="24"/>
          <w:szCs w:val="24"/>
        </w:rPr>
        <w:t>261</w:t>
      </w:r>
      <w:r w:rsidR="00246C44" w:rsidRPr="009A05A4">
        <w:rPr>
          <w:rFonts w:ascii="Times New Roman" w:hAnsi="Times New Roman" w:cs="Times New Roman"/>
          <w:sz w:val="24"/>
          <w:szCs w:val="24"/>
        </w:rPr>
        <w:t xml:space="preserve"> часов, включая:</w:t>
      </w:r>
    </w:p>
    <w:p w:rsidR="00246C44" w:rsidRPr="009A05A4" w:rsidRDefault="00E87C24" w:rsidP="00E87C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46C44" w:rsidRPr="009A05A4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обучающегося –   </w:t>
      </w:r>
      <w:r w:rsidR="00F45DAB">
        <w:rPr>
          <w:rFonts w:ascii="Times New Roman" w:hAnsi="Times New Roman" w:cs="Times New Roman"/>
          <w:sz w:val="24"/>
          <w:szCs w:val="24"/>
        </w:rPr>
        <w:t>170</w:t>
      </w:r>
      <w:r w:rsidR="00246C44" w:rsidRPr="009A05A4">
        <w:rPr>
          <w:rFonts w:ascii="Times New Roman" w:hAnsi="Times New Roman" w:cs="Times New Roman"/>
          <w:sz w:val="24"/>
          <w:szCs w:val="24"/>
        </w:rPr>
        <w:t xml:space="preserve"> часов;</w:t>
      </w:r>
    </w:p>
    <w:p w:rsidR="00246C44" w:rsidRPr="009A05A4" w:rsidRDefault="00E87C24" w:rsidP="00E87C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46C44" w:rsidRPr="009A05A4">
        <w:rPr>
          <w:rFonts w:ascii="Times New Roman" w:hAnsi="Times New Roman" w:cs="Times New Roman"/>
          <w:sz w:val="24"/>
          <w:szCs w:val="24"/>
        </w:rPr>
        <w:t>самостоят</w:t>
      </w:r>
      <w:r w:rsidR="005B6C9E" w:rsidRPr="009A05A4">
        <w:rPr>
          <w:rFonts w:ascii="Times New Roman" w:hAnsi="Times New Roman" w:cs="Times New Roman"/>
          <w:sz w:val="24"/>
          <w:szCs w:val="24"/>
        </w:rPr>
        <w:t xml:space="preserve">ельной работы обучающегося – </w:t>
      </w:r>
      <w:r w:rsidR="00F45DAB">
        <w:rPr>
          <w:rFonts w:ascii="Times New Roman" w:hAnsi="Times New Roman" w:cs="Times New Roman"/>
          <w:sz w:val="24"/>
          <w:szCs w:val="24"/>
        </w:rPr>
        <w:t>91</w:t>
      </w:r>
      <w:r w:rsidR="00246C44" w:rsidRPr="009A05A4">
        <w:rPr>
          <w:rFonts w:ascii="Times New Roman" w:hAnsi="Times New Roman" w:cs="Times New Roman"/>
          <w:sz w:val="24"/>
          <w:szCs w:val="24"/>
        </w:rPr>
        <w:t xml:space="preserve"> часов;</w:t>
      </w:r>
    </w:p>
    <w:p w:rsidR="009A05A4" w:rsidRDefault="00E87C24" w:rsidP="00E87C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46C44" w:rsidRPr="009A05A4">
        <w:rPr>
          <w:rFonts w:ascii="Times New Roman" w:hAnsi="Times New Roman" w:cs="Times New Roman"/>
          <w:sz w:val="24"/>
          <w:szCs w:val="24"/>
        </w:rPr>
        <w:t xml:space="preserve">учебной и производственной практики  - </w:t>
      </w:r>
      <w:r w:rsidR="00FD69B1">
        <w:rPr>
          <w:rFonts w:ascii="Times New Roman" w:hAnsi="Times New Roman" w:cs="Times New Roman"/>
          <w:sz w:val="24"/>
          <w:szCs w:val="24"/>
        </w:rPr>
        <w:t>72</w:t>
      </w:r>
      <w:r w:rsidR="005B6C9E" w:rsidRPr="009A05A4">
        <w:rPr>
          <w:rFonts w:ascii="Times New Roman" w:hAnsi="Times New Roman" w:cs="Times New Roman"/>
          <w:sz w:val="24"/>
          <w:szCs w:val="24"/>
        </w:rPr>
        <w:t xml:space="preserve"> час</w:t>
      </w:r>
      <w:r w:rsidR="00FD69B1">
        <w:rPr>
          <w:rFonts w:ascii="Times New Roman" w:hAnsi="Times New Roman" w:cs="Times New Roman"/>
          <w:sz w:val="24"/>
          <w:szCs w:val="24"/>
        </w:rPr>
        <w:t xml:space="preserve">а </w:t>
      </w:r>
      <w:r w:rsidR="00246C44" w:rsidRPr="009A05A4">
        <w:rPr>
          <w:rFonts w:ascii="Times New Roman" w:hAnsi="Times New Roman" w:cs="Times New Roman"/>
          <w:sz w:val="24"/>
          <w:szCs w:val="24"/>
        </w:rPr>
        <w:t>(</w:t>
      </w:r>
      <w:r w:rsidR="00FD69B1">
        <w:rPr>
          <w:rFonts w:ascii="Times New Roman" w:hAnsi="Times New Roman" w:cs="Times New Roman"/>
          <w:sz w:val="24"/>
          <w:szCs w:val="24"/>
        </w:rPr>
        <w:t>2</w:t>
      </w:r>
      <w:r w:rsidR="005B6C9E" w:rsidRPr="009A05A4">
        <w:rPr>
          <w:rFonts w:ascii="Times New Roman" w:hAnsi="Times New Roman" w:cs="Times New Roman"/>
          <w:sz w:val="24"/>
          <w:szCs w:val="24"/>
        </w:rPr>
        <w:t xml:space="preserve"> недели</w:t>
      </w:r>
      <w:r w:rsidR="00246C44" w:rsidRPr="009A05A4">
        <w:rPr>
          <w:rFonts w:ascii="Times New Roman" w:hAnsi="Times New Roman" w:cs="Times New Roman"/>
          <w:sz w:val="24"/>
          <w:szCs w:val="24"/>
        </w:rPr>
        <w:t>).</w:t>
      </w:r>
    </w:p>
    <w:p w:rsidR="00246C44" w:rsidRPr="009A05A4" w:rsidRDefault="00246C44" w:rsidP="009A0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1B9F" w:rsidRPr="009A05A4" w:rsidRDefault="00BE1B9F" w:rsidP="009A05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1B9F" w:rsidRPr="009A05A4" w:rsidRDefault="00BE1B9F" w:rsidP="009A05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1B9F" w:rsidRPr="009A05A4" w:rsidRDefault="00BE1B9F" w:rsidP="009A05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1B9F" w:rsidRPr="009A05A4" w:rsidRDefault="00BE1B9F" w:rsidP="009A05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1B9F" w:rsidRPr="009A05A4" w:rsidRDefault="00BE1B9F" w:rsidP="009A05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1B9F" w:rsidRPr="009A05A4" w:rsidRDefault="00BE1B9F" w:rsidP="009A05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1B9F" w:rsidRPr="009A05A4" w:rsidRDefault="00BE1B9F" w:rsidP="009A05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1B9F" w:rsidRPr="009A05A4" w:rsidRDefault="00BE1B9F" w:rsidP="009A05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46C44" w:rsidRPr="009A05A4" w:rsidRDefault="00246C44" w:rsidP="009A05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D0039" w:rsidRPr="009A05A4" w:rsidRDefault="00DD0039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  <w:sectPr w:rsidR="00DD0039" w:rsidRPr="009A05A4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46C44" w:rsidRPr="009A05A4" w:rsidRDefault="00E87C24" w:rsidP="009A05A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553964" w:rsidRPr="009A05A4">
        <w:rPr>
          <w:rFonts w:ascii="Times New Roman" w:hAnsi="Times New Roman" w:cs="Times New Roman"/>
          <w:b/>
          <w:sz w:val="24"/>
          <w:szCs w:val="24"/>
        </w:rPr>
        <w:t>. СТРУКТУРА И СОДЕРЖАНИЕ ПРОФЕССИОНАЛЬНОГО МОДУЛЯ</w:t>
      </w:r>
    </w:p>
    <w:p w:rsidR="000A3C14" w:rsidRPr="009A05A4" w:rsidRDefault="00E87C24" w:rsidP="009A05A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0A3C14" w:rsidRPr="009A05A4">
        <w:rPr>
          <w:rFonts w:ascii="Times New Roman" w:hAnsi="Times New Roman" w:cs="Times New Roman"/>
          <w:b/>
          <w:sz w:val="24"/>
          <w:szCs w:val="24"/>
        </w:rPr>
        <w:t>.1. Тематический план профессионального модуля</w:t>
      </w: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7"/>
        <w:gridCol w:w="3921"/>
        <w:gridCol w:w="1121"/>
        <w:gridCol w:w="761"/>
        <w:gridCol w:w="1543"/>
        <w:gridCol w:w="1110"/>
        <w:gridCol w:w="804"/>
        <w:gridCol w:w="1110"/>
        <w:gridCol w:w="1040"/>
        <w:gridCol w:w="1876"/>
      </w:tblGrid>
      <w:tr w:rsidR="000A3C14" w:rsidRPr="009A05A4" w:rsidTr="000A3C14">
        <w:trPr>
          <w:trHeight w:val="435"/>
        </w:trPr>
        <w:tc>
          <w:tcPr>
            <w:tcW w:w="1694" w:type="dxa"/>
            <w:vMerge w:val="restart"/>
            <w:shd w:val="clear" w:color="auto" w:fill="auto"/>
          </w:tcPr>
          <w:p w:rsidR="000A3C14" w:rsidRPr="009A05A4" w:rsidRDefault="000A3C14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профессиональных компетенций</w:t>
            </w:r>
          </w:p>
        </w:tc>
        <w:tc>
          <w:tcPr>
            <w:tcW w:w="3989" w:type="dxa"/>
            <w:vMerge w:val="restart"/>
            <w:shd w:val="clear" w:color="auto" w:fill="auto"/>
          </w:tcPr>
          <w:p w:rsidR="000A3C14" w:rsidRPr="009A05A4" w:rsidRDefault="000A3C14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0A3C14" w:rsidRPr="009A05A4" w:rsidRDefault="000A3C14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Всего часов</w:t>
            </w:r>
          </w:p>
          <w:p w:rsidR="000A3C14" w:rsidRPr="009A05A4" w:rsidRDefault="000A3C14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(макс. учебная нагрузка и практики)</w:t>
            </w:r>
          </w:p>
        </w:tc>
        <w:tc>
          <w:tcPr>
            <w:tcW w:w="5404" w:type="dxa"/>
            <w:gridSpan w:val="5"/>
            <w:shd w:val="clear" w:color="auto" w:fill="auto"/>
          </w:tcPr>
          <w:p w:rsidR="000A3C14" w:rsidRPr="009A05A4" w:rsidRDefault="000A3C14" w:rsidP="009A05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961" w:type="dxa"/>
            <w:gridSpan w:val="2"/>
            <w:shd w:val="clear" w:color="auto" w:fill="auto"/>
          </w:tcPr>
          <w:p w:rsidR="000A3C14" w:rsidRPr="009A05A4" w:rsidRDefault="000A3C14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Практика </w:t>
            </w:r>
          </w:p>
        </w:tc>
      </w:tr>
      <w:tr w:rsidR="000A3C14" w:rsidRPr="009A05A4" w:rsidTr="000A3C14">
        <w:trPr>
          <w:trHeight w:val="435"/>
        </w:trPr>
        <w:tc>
          <w:tcPr>
            <w:tcW w:w="1694" w:type="dxa"/>
            <w:vMerge/>
            <w:shd w:val="clear" w:color="auto" w:fill="auto"/>
          </w:tcPr>
          <w:p w:rsidR="000A3C14" w:rsidRPr="009A05A4" w:rsidRDefault="000A3C14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89" w:type="dxa"/>
            <w:vMerge/>
            <w:shd w:val="clear" w:color="auto" w:fill="auto"/>
          </w:tcPr>
          <w:p w:rsidR="000A3C14" w:rsidRPr="009A05A4" w:rsidRDefault="000A3C14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0A3C14" w:rsidRPr="009A05A4" w:rsidRDefault="000A3C14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464" w:type="dxa"/>
            <w:gridSpan w:val="3"/>
            <w:shd w:val="clear" w:color="auto" w:fill="auto"/>
          </w:tcPr>
          <w:p w:rsidR="000A3C14" w:rsidRPr="009A05A4" w:rsidRDefault="000A3C14" w:rsidP="009A05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Обязательная аудиторная учебная нагрузка обучающегося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0A3C14" w:rsidRPr="009A05A4" w:rsidRDefault="000A3C14" w:rsidP="009A05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</w:t>
            </w:r>
          </w:p>
        </w:tc>
        <w:tc>
          <w:tcPr>
            <w:tcW w:w="1055" w:type="dxa"/>
            <w:vMerge w:val="restart"/>
            <w:shd w:val="clear" w:color="auto" w:fill="auto"/>
          </w:tcPr>
          <w:p w:rsidR="000A3C14" w:rsidRPr="009A05A4" w:rsidRDefault="000A3C14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Учебная,</w:t>
            </w:r>
          </w:p>
          <w:p w:rsidR="000A3C14" w:rsidRPr="009A05A4" w:rsidRDefault="000A3C14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906" w:type="dxa"/>
            <w:vMerge w:val="restart"/>
            <w:shd w:val="clear" w:color="auto" w:fill="auto"/>
          </w:tcPr>
          <w:p w:rsidR="000A3C14" w:rsidRPr="009A05A4" w:rsidRDefault="000A3C14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 (по профилю специальности),</w:t>
            </w:r>
          </w:p>
          <w:p w:rsidR="000A3C14" w:rsidRPr="009A05A4" w:rsidRDefault="000A3C14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  <w:p w:rsidR="000A3C14" w:rsidRPr="009A05A4" w:rsidRDefault="000A3C14" w:rsidP="009A05A4">
            <w:pPr>
              <w:widowControl w:val="0"/>
              <w:spacing w:after="0" w:line="240" w:lineRule="auto"/>
              <w:ind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(если предусмотрена рассредоточенная практика)</w:t>
            </w:r>
          </w:p>
        </w:tc>
      </w:tr>
      <w:tr w:rsidR="000A3C14" w:rsidRPr="009A05A4" w:rsidTr="000A3C14">
        <w:trPr>
          <w:trHeight w:val="1310"/>
        </w:trPr>
        <w:tc>
          <w:tcPr>
            <w:tcW w:w="1694" w:type="dxa"/>
            <w:vMerge/>
            <w:shd w:val="clear" w:color="auto" w:fill="auto"/>
          </w:tcPr>
          <w:p w:rsidR="000A3C14" w:rsidRPr="009A05A4" w:rsidRDefault="000A3C14" w:rsidP="009A0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89" w:type="dxa"/>
            <w:vMerge/>
            <w:shd w:val="clear" w:color="auto" w:fill="auto"/>
          </w:tcPr>
          <w:p w:rsidR="000A3C14" w:rsidRPr="009A05A4" w:rsidRDefault="000A3C14" w:rsidP="009A0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0A3C14" w:rsidRPr="009A05A4" w:rsidRDefault="000A3C14" w:rsidP="009A0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shd w:val="clear" w:color="auto" w:fill="auto"/>
          </w:tcPr>
          <w:p w:rsidR="000A3C14" w:rsidRPr="009A05A4" w:rsidRDefault="000A3C14" w:rsidP="009A05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:rsidR="000A3C14" w:rsidRPr="009A05A4" w:rsidRDefault="000A3C14" w:rsidP="009A05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567" w:type="dxa"/>
            <w:shd w:val="clear" w:color="auto" w:fill="auto"/>
          </w:tcPr>
          <w:p w:rsidR="000A3C14" w:rsidRPr="009A05A4" w:rsidRDefault="000A3C14" w:rsidP="009A05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лабораторные работы и практические занятия,</w:t>
            </w:r>
          </w:p>
          <w:p w:rsidR="000A3C14" w:rsidRPr="009A05A4" w:rsidRDefault="000A3C14" w:rsidP="009A05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126" w:type="dxa"/>
            <w:shd w:val="clear" w:color="auto" w:fill="auto"/>
          </w:tcPr>
          <w:p w:rsidR="000A3C14" w:rsidRPr="009A05A4" w:rsidRDefault="000A3C14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т.ч., курсовая работа (проект),</w:t>
            </w:r>
          </w:p>
          <w:p w:rsidR="000A3C14" w:rsidRPr="009A05A4" w:rsidRDefault="000A3C14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814" w:type="dxa"/>
            <w:shd w:val="clear" w:color="auto" w:fill="auto"/>
          </w:tcPr>
          <w:p w:rsidR="000A3C14" w:rsidRPr="009A05A4" w:rsidRDefault="000A3C14" w:rsidP="009A05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:rsidR="000A3C14" w:rsidRPr="009A05A4" w:rsidRDefault="000A3C14" w:rsidP="009A05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126" w:type="dxa"/>
            <w:shd w:val="clear" w:color="auto" w:fill="auto"/>
          </w:tcPr>
          <w:p w:rsidR="000A3C14" w:rsidRPr="009A05A4" w:rsidRDefault="000A3C14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т.ч., курсовая работа (проект),</w:t>
            </w:r>
          </w:p>
          <w:p w:rsidR="000A3C14" w:rsidRPr="009A05A4" w:rsidRDefault="000A3C14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055" w:type="dxa"/>
            <w:vMerge/>
            <w:shd w:val="clear" w:color="auto" w:fill="auto"/>
          </w:tcPr>
          <w:p w:rsidR="000A3C14" w:rsidRPr="009A05A4" w:rsidRDefault="000A3C14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0A3C14" w:rsidRPr="009A05A4" w:rsidRDefault="000A3C14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3C14" w:rsidRPr="009A05A4" w:rsidTr="000A3C14">
        <w:trPr>
          <w:trHeight w:val="257"/>
        </w:trPr>
        <w:tc>
          <w:tcPr>
            <w:tcW w:w="1694" w:type="dxa"/>
            <w:shd w:val="clear" w:color="auto" w:fill="auto"/>
          </w:tcPr>
          <w:p w:rsidR="000A3C14" w:rsidRPr="009A05A4" w:rsidRDefault="000A3C14" w:rsidP="009A0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9" w:type="dxa"/>
            <w:shd w:val="clear" w:color="auto" w:fill="auto"/>
          </w:tcPr>
          <w:p w:rsidR="000A3C14" w:rsidRPr="009A05A4" w:rsidRDefault="000A3C14" w:rsidP="009A0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shd w:val="clear" w:color="auto" w:fill="auto"/>
          </w:tcPr>
          <w:p w:rsidR="000A3C14" w:rsidRPr="009A05A4" w:rsidRDefault="000A3C14" w:rsidP="009A05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1" w:type="dxa"/>
            <w:shd w:val="clear" w:color="auto" w:fill="auto"/>
          </w:tcPr>
          <w:p w:rsidR="000A3C14" w:rsidRPr="009A05A4" w:rsidRDefault="000A3C14" w:rsidP="009A05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7" w:type="dxa"/>
            <w:shd w:val="clear" w:color="auto" w:fill="auto"/>
          </w:tcPr>
          <w:p w:rsidR="000A3C14" w:rsidRPr="009A05A4" w:rsidRDefault="000A3C14" w:rsidP="009A05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6" w:type="dxa"/>
            <w:shd w:val="clear" w:color="auto" w:fill="auto"/>
          </w:tcPr>
          <w:p w:rsidR="000A3C14" w:rsidRPr="009A05A4" w:rsidRDefault="000A3C14" w:rsidP="009A05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4" w:type="dxa"/>
            <w:shd w:val="clear" w:color="auto" w:fill="auto"/>
          </w:tcPr>
          <w:p w:rsidR="000A3C14" w:rsidRPr="009A05A4" w:rsidRDefault="000A3C14" w:rsidP="009A05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6" w:type="dxa"/>
            <w:shd w:val="clear" w:color="auto" w:fill="auto"/>
          </w:tcPr>
          <w:p w:rsidR="000A3C14" w:rsidRPr="009A05A4" w:rsidRDefault="000A3C14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5" w:type="dxa"/>
            <w:shd w:val="clear" w:color="auto" w:fill="auto"/>
          </w:tcPr>
          <w:p w:rsidR="000A3C14" w:rsidRPr="009A05A4" w:rsidRDefault="000A3C14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06" w:type="dxa"/>
            <w:shd w:val="clear" w:color="auto" w:fill="auto"/>
          </w:tcPr>
          <w:p w:rsidR="000A3C14" w:rsidRPr="009A05A4" w:rsidRDefault="000A3C14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EB1BA9" w:rsidRPr="009A05A4" w:rsidTr="000A3C14">
        <w:trPr>
          <w:trHeight w:val="257"/>
        </w:trPr>
        <w:tc>
          <w:tcPr>
            <w:tcW w:w="1694" w:type="dxa"/>
            <w:shd w:val="clear" w:color="auto" w:fill="auto"/>
          </w:tcPr>
          <w:p w:rsidR="00EB1BA9" w:rsidRPr="00EB1BA9" w:rsidRDefault="00EB1BA9" w:rsidP="00EB1B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1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 4.1 – ПК </w:t>
            </w:r>
          </w:p>
          <w:p w:rsidR="00EB1BA9" w:rsidRPr="00EB1BA9" w:rsidRDefault="00EB1BA9" w:rsidP="00EB1B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1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4.9 </w:t>
            </w:r>
          </w:p>
          <w:p w:rsidR="00EB1BA9" w:rsidRPr="009A05A4" w:rsidRDefault="00EB1BA9" w:rsidP="009A0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89" w:type="dxa"/>
            <w:shd w:val="clear" w:color="auto" w:fill="auto"/>
          </w:tcPr>
          <w:p w:rsidR="00EB1BA9" w:rsidRPr="009A05A4" w:rsidRDefault="00EB1BA9" w:rsidP="009A0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1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ПМ 04 «Профилактическая деятельность»</w:t>
            </w:r>
          </w:p>
        </w:tc>
        <w:tc>
          <w:tcPr>
            <w:tcW w:w="1137" w:type="dxa"/>
            <w:shd w:val="clear" w:color="auto" w:fill="auto"/>
          </w:tcPr>
          <w:p w:rsidR="00EB1BA9" w:rsidRDefault="00EB1BA9" w:rsidP="009A05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71" w:type="dxa"/>
            <w:shd w:val="clear" w:color="auto" w:fill="auto"/>
          </w:tcPr>
          <w:p w:rsidR="00EB1BA9" w:rsidRDefault="00EB1BA9" w:rsidP="003E0C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567" w:type="dxa"/>
            <w:shd w:val="clear" w:color="auto" w:fill="auto"/>
          </w:tcPr>
          <w:p w:rsidR="00EB1BA9" w:rsidRDefault="00EB1BA9" w:rsidP="009A05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6" w:type="dxa"/>
            <w:shd w:val="clear" w:color="auto" w:fill="auto"/>
          </w:tcPr>
          <w:p w:rsidR="00EB1BA9" w:rsidRPr="009A05A4" w:rsidRDefault="00EB1BA9" w:rsidP="009A05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</w:tcPr>
          <w:p w:rsidR="00EB1BA9" w:rsidRPr="00EB1BA9" w:rsidRDefault="00EB1BA9" w:rsidP="009A05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EA0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26" w:type="dxa"/>
            <w:shd w:val="clear" w:color="auto" w:fill="auto"/>
          </w:tcPr>
          <w:p w:rsidR="00EB1BA9" w:rsidRPr="009A05A4" w:rsidRDefault="00EB1BA9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:rsidR="00EB1BA9" w:rsidRPr="009A05A4" w:rsidRDefault="00EB1BA9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shd w:val="clear" w:color="auto" w:fill="auto"/>
          </w:tcPr>
          <w:p w:rsidR="00EB1BA9" w:rsidRPr="009A05A4" w:rsidRDefault="00EB1BA9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4379C" w:rsidRPr="009A05A4" w:rsidTr="000A3C14">
        <w:trPr>
          <w:trHeight w:val="257"/>
        </w:trPr>
        <w:tc>
          <w:tcPr>
            <w:tcW w:w="1694" w:type="dxa"/>
            <w:shd w:val="clear" w:color="auto" w:fill="auto"/>
          </w:tcPr>
          <w:p w:rsidR="00D94988" w:rsidRDefault="00D94988" w:rsidP="00D94988">
            <w:pPr>
              <w:spacing w:after="10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 4.1 – ПК </w:t>
            </w:r>
          </w:p>
          <w:p w:rsidR="0094379C" w:rsidRPr="009A05A4" w:rsidRDefault="00D94988" w:rsidP="00D94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4.9</w:t>
            </w:r>
          </w:p>
        </w:tc>
        <w:tc>
          <w:tcPr>
            <w:tcW w:w="3989" w:type="dxa"/>
            <w:shd w:val="clear" w:color="auto" w:fill="auto"/>
          </w:tcPr>
          <w:p w:rsidR="0094379C" w:rsidRPr="00F556DA" w:rsidRDefault="0094379C" w:rsidP="00EC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04.01</w:t>
            </w:r>
            <w:r w:rsidR="00F5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Р1. </w:t>
            </w:r>
            <w:r w:rsidRPr="00F5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заболеваний и санитарно-гигиеническое образование населения</w:t>
            </w:r>
          </w:p>
        </w:tc>
        <w:tc>
          <w:tcPr>
            <w:tcW w:w="1137" w:type="dxa"/>
            <w:shd w:val="clear" w:color="auto" w:fill="auto"/>
          </w:tcPr>
          <w:p w:rsidR="0094379C" w:rsidRPr="009A05A4" w:rsidRDefault="0094379C" w:rsidP="009A05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71" w:type="dxa"/>
            <w:shd w:val="clear" w:color="auto" w:fill="auto"/>
          </w:tcPr>
          <w:p w:rsidR="0094379C" w:rsidRPr="009A05A4" w:rsidRDefault="0094379C" w:rsidP="003E0C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567" w:type="dxa"/>
            <w:shd w:val="clear" w:color="auto" w:fill="auto"/>
          </w:tcPr>
          <w:p w:rsidR="0094379C" w:rsidRPr="009A05A4" w:rsidRDefault="0094379C" w:rsidP="009A05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126" w:type="dxa"/>
            <w:shd w:val="clear" w:color="auto" w:fill="auto"/>
          </w:tcPr>
          <w:p w:rsidR="0094379C" w:rsidRPr="009A05A4" w:rsidRDefault="0094379C" w:rsidP="009A05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</w:tcPr>
          <w:p w:rsidR="0094379C" w:rsidRPr="009A05A4" w:rsidRDefault="0094379C" w:rsidP="009A05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0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26" w:type="dxa"/>
            <w:shd w:val="clear" w:color="auto" w:fill="auto"/>
          </w:tcPr>
          <w:p w:rsidR="0094379C" w:rsidRPr="009A05A4" w:rsidRDefault="0094379C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:rsidR="0094379C" w:rsidRPr="009A05A4" w:rsidRDefault="0094379C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shd w:val="clear" w:color="auto" w:fill="auto"/>
          </w:tcPr>
          <w:p w:rsidR="0094379C" w:rsidRPr="009A05A4" w:rsidRDefault="0094379C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4379C" w:rsidRPr="009A05A4" w:rsidTr="000A3C14">
        <w:trPr>
          <w:trHeight w:val="768"/>
        </w:trPr>
        <w:tc>
          <w:tcPr>
            <w:tcW w:w="1694" w:type="dxa"/>
            <w:shd w:val="clear" w:color="auto" w:fill="auto"/>
          </w:tcPr>
          <w:p w:rsidR="0094379C" w:rsidRPr="00EA0F7C" w:rsidRDefault="0094379C" w:rsidP="009A0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  <w:r w:rsidR="00EA0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4.9</w:t>
            </w:r>
          </w:p>
        </w:tc>
        <w:tc>
          <w:tcPr>
            <w:tcW w:w="3989" w:type="dxa"/>
            <w:shd w:val="clear" w:color="auto" w:fill="auto"/>
          </w:tcPr>
          <w:p w:rsidR="0094379C" w:rsidRPr="009A05A4" w:rsidRDefault="00F556DA" w:rsidP="00F556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04.01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Р2</w:t>
            </w:r>
            <w:r w:rsidR="0094379C"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43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Иммунопрофилактика (вакцинация)</w:t>
            </w:r>
          </w:p>
        </w:tc>
        <w:tc>
          <w:tcPr>
            <w:tcW w:w="1137" w:type="dxa"/>
            <w:shd w:val="clear" w:color="auto" w:fill="auto"/>
          </w:tcPr>
          <w:p w:rsidR="0094379C" w:rsidRPr="009A05A4" w:rsidRDefault="0094379C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1" w:type="dxa"/>
            <w:shd w:val="clear" w:color="auto" w:fill="auto"/>
          </w:tcPr>
          <w:p w:rsidR="0094379C" w:rsidRPr="009A05A4" w:rsidRDefault="0094379C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7" w:type="dxa"/>
            <w:shd w:val="clear" w:color="auto" w:fill="auto"/>
          </w:tcPr>
          <w:p w:rsidR="0094379C" w:rsidRPr="009A05A4" w:rsidRDefault="0094379C" w:rsidP="00FD69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6" w:type="dxa"/>
            <w:shd w:val="clear" w:color="auto" w:fill="auto"/>
          </w:tcPr>
          <w:p w:rsidR="0094379C" w:rsidRPr="009A05A4" w:rsidRDefault="0094379C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94379C" w:rsidRPr="009A05A4" w:rsidRDefault="0094379C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6" w:type="dxa"/>
            <w:shd w:val="clear" w:color="auto" w:fill="auto"/>
          </w:tcPr>
          <w:p w:rsidR="0094379C" w:rsidRPr="009A05A4" w:rsidRDefault="0094379C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5" w:type="dxa"/>
            <w:shd w:val="clear" w:color="auto" w:fill="auto"/>
          </w:tcPr>
          <w:p w:rsidR="0094379C" w:rsidRPr="009A05A4" w:rsidRDefault="0094379C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06" w:type="dxa"/>
            <w:shd w:val="clear" w:color="auto" w:fill="auto"/>
          </w:tcPr>
          <w:p w:rsidR="0094379C" w:rsidRPr="009A05A4" w:rsidRDefault="0094379C" w:rsidP="009A05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4379C" w:rsidRPr="009A05A4" w:rsidTr="000A3C14">
        <w:tc>
          <w:tcPr>
            <w:tcW w:w="1694" w:type="dxa"/>
            <w:shd w:val="clear" w:color="auto" w:fill="auto"/>
          </w:tcPr>
          <w:p w:rsidR="0094379C" w:rsidRPr="009A05A4" w:rsidRDefault="0094379C" w:rsidP="009A0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89" w:type="dxa"/>
            <w:shd w:val="clear" w:color="auto" w:fill="auto"/>
          </w:tcPr>
          <w:p w:rsidR="0094379C" w:rsidRPr="009A05A4" w:rsidRDefault="0094379C" w:rsidP="009A0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 практика (по профилю специальности)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часов </w:t>
            </w:r>
            <w:r w:rsidRPr="009A05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(если предусмотрена</w:t>
            </w:r>
            <w:r w:rsidRPr="009A05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итоговая (концентрированная) практика</w:t>
            </w:r>
            <w:r w:rsidRPr="009A05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7" w:type="dxa"/>
            <w:shd w:val="clear" w:color="auto" w:fill="auto"/>
          </w:tcPr>
          <w:p w:rsidR="0094379C" w:rsidRPr="009A05A4" w:rsidRDefault="0094379C" w:rsidP="00537A7D">
            <w:pPr>
              <w:spacing w:after="0" w:line="240" w:lineRule="auto"/>
              <w:ind w:left="-17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(недели) 72</w:t>
            </w:r>
          </w:p>
        </w:tc>
        <w:tc>
          <w:tcPr>
            <w:tcW w:w="6459" w:type="dxa"/>
            <w:gridSpan w:val="6"/>
            <w:shd w:val="clear" w:color="auto" w:fill="auto"/>
          </w:tcPr>
          <w:p w:rsidR="0094379C" w:rsidRPr="009A05A4" w:rsidRDefault="0094379C" w:rsidP="009A0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shd w:val="clear" w:color="auto" w:fill="auto"/>
          </w:tcPr>
          <w:p w:rsidR="0094379C" w:rsidRPr="009A05A4" w:rsidRDefault="0094379C" w:rsidP="003E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недели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94379C" w:rsidRPr="009A05A4" w:rsidTr="000A3C14">
        <w:trPr>
          <w:trHeight w:val="46"/>
        </w:trPr>
        <w:tc>
          <w:tcPr>
            <w:tcW w:w="1694" w:type="dxa"/>
            <w:shd w:val="clear" w:color="auto" w:fill="auto"/>
          </w:tcPr>
          <w:p w:rsidR="0094379C" w:rsidRPr="009A05A4" w:rsidRDefault="0094379C" w:rsidP="009A05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89" w:type="dxa"/>
            <w:shd w:val="clear" w:color="auto" w:fill="auto"/>
          </w:tcPr>
          <w:p w:rsidR="0094379C" w:rsidRPr="009A05A4" w:rsidRDefault="0094379C" w:rsidP="009A05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7" w:type="dxa"/>
            <w:shd w:val="clear" w:color="auto" w:fill="auto"/>
          </w:tcPr>
          <w:p w:rsidR="0094379C" w:rsidRPr="009A05A4" w:rsidRDefault="0004719E" w:rsidP="003E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71" w:type="dxa"/>
            <w:shd w:val="clear" w:color="auto" w:fill="auto"/>
          </w:tcPr>
          <w:p w:rsidR="0094379C" w:rsidRPr="009A05A4" w:rsidRDefault="0094379C" w:rsidP="009A0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567" w:type="dxa"/>
            <w:shd w:val="clear" w:color="auto" w:fill="auto"/>
          </w:tcPr>
          <w:p w:rsidR="0094379C" w:rsidRPr="009A05A4" w:rsidRDefault="0094379C" w:rsidP="009A0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6" w:type="dxa"/>
            <w:shd w:val="clear" w:color="auto" w:fill="auto"/>
          </w:tcPr>
          <w:p w:rsidR="0094379C" w:rsidRPr="009A05A4" w:rsidRDefault="0094379C" w:rsidP="009A0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94379C" w:rsidRPr="009A05A4" w:rsidRDefault="0004719E" w:rsidP="009A0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26" w:type="dxa"/>
            <w:shd w:val="clear" w:color="auto" w:fill="auto"/>
          </w:tcPr>
          <w:p w:rsidR="0094379C" w:rsidRPr="009A05A4" w:rsidRDefault="0094379C" w:rsidP="009A0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5" w:type="dxa"/>
            <w:shd w:val="clear" w:color="auto" w:fill="auto"/>
          </w:tcPr>
          <w:p w:rsidR="0094379C" w:rsidRPr="009A05A4" w:rsidRDefault="0094379C" w:rsidP="009A0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06" w:type="dxa"/>
            <w:shd w:val="clear" w:color="auto" w:fill="auto"/>
          </w:tcPr>
          <w:p w:rsidR="0094379C" w:rsidRPr="009A05A4" w:rsidRDefault="0094379C" w:rsidP="003E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недели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</w:tbl>
    <w:p w:rsidR="00537A7D" w:rsidRDefault="00537A7D" w:rsidP="009A05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3C14" w:rsidRPr="009A05A4" w:rsidRDefault="000A3C14" w:rsidP="009A05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05A4">
        <w:rPr>
          <w:rFonts w:ascii="Times New Roman" w:hAnsi="Times New Roman" w:cs="Times New Roman"/>
          <w:b/>
          <w:sz w:val="24"/>
          <w:szCs w:val="24"/>
        </w:rPr>
        <w:lastRenderedPageBreak/>
        <w:t>3.2. Содержание обучения по профессиональному модулю ПМ.04 Профилактическая деятельность</w:t>
      </w: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2353"/>
        <w:gridCol w:w="599"/>
        <w:gridCol w:w="9301"/>
        <w:gridCol w:w="2206"/>
      </w:tblGrid>
      <w:tr w:rsidR="00245D47" w:rsidRPr="009A05A4" w:rsidTr="000D2ABC">
        <w:tc>
          <w:tcPr>
            <w:tcW w:w="2353" w:type="dxa"/>
            <w:vAlign w:val="center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профессионального модуля (ПМ) и тем</w:t>
            </w:r>
          </w:p>
        </w:tc>
        <w:tc>
          <w:tcPr>
            <w:tcW w:w="9900" w:type="dxa"/>
            <w:gridSpan w:val="2"/>
            <w:vAlign w:val="center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материала, практические занятия, самостоятельная работа обучающихся, курсовая работа (проект)</w:t>
            </w:r>
          </w:p>
        </w:tc>
        <w:tc>
          <w:tcPr>
            <w:tcW w:w="2206" w:type="dxa"/>
            <w:vAlign w:val="center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часов</w:t>
            </w:r>
          </w:p>
        </w:tc>
      </w:tr>
      <w:tr w:rsidR="00245D47" w:rsidRPr="009A05A4" w:rsidTr="000D2ABC">
        <w:tc>
          <w:tcPr>
            <w:tcW w:w="2353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0" w:type="dxa"/>
            <w:gridSpan w:val="2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245D47" w:rsidRPr="009A05A4" w:rsidTr="000D2ABC">
        <w:tc>
          <w:tcPr>
            <w:tcW w:w="12253" w:type="dxa"/>
            <w:gridSpan w:val="3"/>
          </w:tcPr>
          <w:p w:rsidR="00245D47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Профилактика заболеваний и санитарно-гигиеническое образование населения</w:t>
            </w:r>
          </w:p>
          <w:p w:rsidR="00245D47" w:rsidRPr="00E82FCF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245D47" w:rsidRPr="00B31C86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243</w:t>
            </w:r>
          </w:p>
        </w:tc>
      </w:tr>
      <w:tr w:rsidR="00245D47" w:rsidRPr="009A05A4" w:rsidTr="000D2ABC">
        <w:trPr>
          <w:trHeight w:val="300"/>
        </w:trPr>
        <w:tc>
          <w:tcPr>
            <w:tcW w:w="2353" w:type="dxa"/>
            <w:vMerge w:val="restart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4.1. 1.1. 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Обоснование применения форм и методов медицинской профилактики 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  <w:gridSpan w:val="2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</w:t>
            </w:r>
            <w:r w:rsidRPr="009A05A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45D47" w:rsidRPr="009A05A4" w:rsidTr="000D2ABC">
        <w:trPr>
          <w:trHeight w:val="105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Нормативные правовые акты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Нормативные правовые акты, регламентирующие профилактическую деятельность в здравоохранении.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Медико-социальные и юридические аспекты проведения профилактических </w:t>
            </w:r>
            <w:r w:rsidRPr="009A05A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мероприятий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6" w:type="dxa"/>
            <w:vMerge w:val="restart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120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Цели, задачи, уровни, технологии и виды медицинской профилактики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понятий «профилактика», «медицинская профилактика», «предболезнь», «болезнь». </w:t>
            </w:r>
            <w:r w:rsidRPr="009A05A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Цели и задачи медицинской профилактики.</w:t>
            </w:r>
            <w:r w:rsidRPr="009A05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Уровни профилактического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воздействия: укрепление здоровья, первичная профилактика (модификация факторов риска), вторичная профилактика, реабилитация (по терминологии ВОЗ – третичная профилактика). Технологии медицинской профилактики: 1) организационные технологии; 2) технологии выявления заболеваний, факторов риска и их коррекции; 3) информационные и информационно-мотивационные технологии; 4) вакцинация.</w:t>
            </w:r>
            <w:r w:rsidRPr="009A05A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Виды профилактики: общая (неспецифическая) и специфическая.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понятий «индивидуальная профилактика», «популяционная профилактика», «популяционная стратегия». Обеспечение приоритета системы охраны здоровья граждан, направленной на профилактику заболеваний.</w:t>
            </w:r>
          </w:p>
        </w:tc>
        <w:tc>
          <w:tcPr>
            <w:tcW w:w="2206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120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Средства и формы организации профилактической работы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Доказательная медицина как основа для выбора технологий и методов реализации профилактических мероприятий.</w:t>
            </w:r>
            <w:r w:rsidRPr="009A05A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Стратегические перспективы развития службы профилактической медицины. Структурные подразделения медицинской профилактики, их роль в профилактике и ранней диагностике заболеваний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Проведение всестороннего мониторинга – планомерного отслеживания демографической ситуации, состояния здоровья населения. Разработка профилактических программ на основе мониторинга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здоровья населения. Принципы планирования и организации профилактических мероприятий с учетом региональных особенностей. Критерии качества профилактических воздействий, их результативность и эффективность. Роль фельдшера в организации и осуществлении профилактической деятельности. Нормы и принципы профессиональной этики фельдшера.</w:t>
            </w:r>
          </w:p>
        </w:tc>
        <w:tc>
          <w:tcPr>
            <w:tcW w:w="2206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795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Медицинская документация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документация, отражающая проведение профилактических мероприятий на закрепленном участке.</w:t>
            </w:r>
          </w:p>
        </w:tc>
        <w:tc>
          <w:tcPr>
            <w:tcW w:w="2206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300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  <w:gridSpan w:val="2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работа:</w:t>
            </w:r>
            <w:r w:rsidRPr="009A05A4">
              <w:rPr>
                <w:sz w:val="24"/>
                <w:szCs w:val="24"/>
              </w:rPr>
              <w:t xml:space="preserve">  </w:t>
            </w: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написание рефератов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sz w:val="24"/>
                <w:szCs w:val="24"/>
              </w:rPr>
              <w:t xml:space="preserve">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«Профилактическая деятельность – приоритетное </w:t>
            </w:r>
            <w:proofErr w:type="gramStart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 здравоохранения</w:t>
            </w:r>
            <w:proofErr w:type="gramEnd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страны»; «Единство всех уровне профилактики – основа  эффективности системы охраны здоровья населения».</w:t>
            </w:r>
            <w:r w:rsidRPr="009A05A4">
              <w:rPr>
                <w:sz w:val="24"/>
                <w:szCs w:val="24"/>
              </w:rPr>
              <w:t xml:space="preserve"> 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презентаций по заданным темам.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адаптированных программ индивидуальной специфической и неспецифической профилактики.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источниками информации (руководство, учебно-методическая литература, материалы на электронных носителях, периодические медицинские издания);</w:t>
            </w: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45D47" w:rsidRPr="009A05A4" w:rsidTr="000D2ABC">
        <w:trPr>
          <w:trHeight w:val="1020"/>
        </w:trPr>
        <w:tc>
          <w:tcPr>
            <w:tcW w:w="2353" w:type="dxa"/>
            <w:vMerge w:val="restart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4.1. 1.2. Формирование здорового образа жизни населения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  <w:gridSpan w:val="2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</w:t>
            </w:r>
            <w:r w:rsidRPr="009A05A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45D47" w:rsidRPr="009A05A4" w:rsidTr="000D2ABC">
        <w:trPr>
          <w:trHeight w:val="150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Нормативные правовые акты. </w:t>
            </w: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Нормативные правовые акты, регламентирующие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здорового образа жизни населения </w:t>
            </w:r>
          </w:p>
        </w:tc>
        <w:tc>
          <w:tcPr>
            <w:tcW w:w="2206" w:type="dxa"/>
            <w:vMerge w:val="restart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150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Здоровый образ жизни, его формирование и пропаганда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Определение понятия «здоровье», его структура и содержание.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обусловленности общественного здоровья. Влияние образа жизни на здоровье человека. Понятия «образ жизни», «здоровый образ жизни». Формирование установки населения на здоровье как высшую ценность. Пути формирования здорового образа жизни населения:1) создание и развитие факторов, способствующих сохранению и укреплению здоровья; 2)преодоление, уменьшение факторов риска для здоровья. Основные факторы риска.</w:t>
            </w:r>
            <w:r w:rsidRPr="009A05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Взаимосвязь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понятий «причина заболевания» и «фактор риска». Основные факторы риска возникновения распространенных </w:t>
            </w:r>
            <w:r w:rsidRPr="009A05A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заболеваний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России и регионе. Факторы риска, характерные для различных возрастных периодов и различных социальных групп населения. Влияние факторов риска на здоровье человека.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Модифицируемые (управляемые) </w:t>
            </w:r>
            <w:r w:rsidRPr="009A05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9A05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не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модифицируемые</w:t>
            </w:r>
            <w:proofErr w:type="spellEnd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(неуправляемые)</w:t>
            </w:r>
            <w:r w:rsidRPr="009A05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факторы риска, их взаимосвязь. Роль индивидуальной резистентности организма в развитии заболеваний. И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нформирование населения о путях формирования здорового образа жизни населения, о влиянии на здоровье негативных факторов и возможностях снижения этого влияния. Обучение различных категорий населения приоритетным нормам здорового образа жизни и построению индивидуальной модели гигиенического поведения. </w:t>
            </w:r>
          </w:p>
        </w:tc>
        <w:tc>
          <w:tcPr>
            <w:tcW w:w="2206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120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Медицинская документация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Медицинская документация, отражающая </w:t>
            </w: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работу по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формированию здорового образа жизни населения </w:t>
            </w:r>
          </w:p>
        </w:tc>
        <w:tc>
          <w:tcPr>
            <w:tcW w:w="2206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165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  <w:gridSpan w:val="2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245D47" w:rsidRPr="009A05A4" w:rsidTr="000D2ABC">
        <w:trPr>
          <w:trHeight w:val="1270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зучение нормативных правовых актов, регламентирующих формирование здорового образа жизни населения</w:t>
            </w: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приемов и методов проведения профилактических </w:t>
            </w: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бесед;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методик составления анкет и вопросников на заданную тему;</w:t>
            </w: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методик составления рекомендаций для пациентов по профилактике заболеваний;</w:t>
            </w: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анкет и вопросников для различных категорий населения по выявлению факторов риска развития различных заболеваний: модифицируемых (управляемых) </w:t>
            </w:r>
            <w:r w:rsidRPr="009A05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9A05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не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модифицируемых</w:t>
            </w:r>
            <w:proofErr w:type="spellEnd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(неуправляемых); </w:t>
            </w: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5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проведение анкетирования по самооценке уровня здоровья и </w:t>
            </w:r>
            <w:proofErr w:type="spellStart"/>
            <w:r w:rsidRPr="009A05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самооздоровлению</w:t>
            </w:r>
            <w:proofErr w:type="spellEnd"/>
            <w:r w:rsidRPr="009A05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человека;</w:t>
            </w: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рекомендаций пациентам по сохранению и укреплению здоровья</w:t>
            </w: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бесед о путях формирования здорового образа жизни населения: 1) создании и развитии факторов, способствующих сохранению и укреплению здоровья; 2) преодолении, уменьшении факторов риска для здоровья;</w:t>
            </w: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программ индивидуального обучения приоритетным нормам здорового образа жизни и нормам гигиенического поведения; </w:t>
            </w: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медицинской документации; применение в практической деятельности норм и принципов профессиональной этики.</w:t>
            </w: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936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  <w:gridSpan w:val="2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рефератов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«Создание факторов, формирующих здоровье, в своей  жизни и жизни своих близких»;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«Организация и проведение гигиенического обучения и воспитания населения»;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«Создание у населения мотивации в укреплении здоровья, развитие индивидуальных умений и навыков здорового образа жизни»;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«Обоснование проведения мероприятий по первичной и вторичной профилактике неинфекционных заболеваний и укрепления здоровья населения на популяционном, групповом и индивидуальном уровнях».</w:t>
            </w:r>
            <w:r w:rsidRPr="009A05A4">
              <w:rPr>
                <w:sz w:val="24"/>
                <w:szCs w:val="24"/>
              </w:rPr>
              <w:t xml:space="preserve">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презентаций по заданным темам.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с источниками информации (руководство, учебно-методическая литература, материалы на электронных носителях, периодические медицинские издания);</w:t>
            </w: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111"/>
        </w:trPr>
        <w:tc>
          <w:tcPr>
            <w:tcW w:w="2353" w:type="dxa"/>
            <w:vMerge w:val="restart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4.1. 1.3. Организация </w:t>
            </w:r>
            <w:proofErr w:type="spellStart"/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здоровьесберегающей</w:t>
            </w:r>
            <w:proofErr w:type="spellEnd"/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среды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  <w:gridSpan w:val="2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45D47" w:rsidRPr="009A05A4" w:rsidTr="000D2ABC">
        <w:trPr>
          <w:trHeight w:val="165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Нормативные правовые акты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Нормативные правовые акты, регламентирующие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организацию </w:t>
            </w:r>
            <w:proofErr w:type="spellStart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здоровьесберегающей</w:t>
            </w:r>
            <w:proofErr w:type="spellEnd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среды.</w:t>
            </w:r>
          </w:p>
        </w:tc>
        <w:tc>
          <w:tcPr>
            <w:tcW w:w="2206" w:type="dxa"/>
            <w:vMerge w:val="restart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165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Организация </w:t>
            </w:r>
            <w:proofErr w:type="spellStart"/>
            <w:r w:rsidRPr="009A05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здоровьесберегающей</w:t>
            </w:r>
            <w:proofErr w:type="spellEnd"/>
            <w:r w:rsidRPr="009A05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среды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«</w:t>
            </w:r>
            <w:proofErr w:type="spellStart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здоровьесберегающая</w:t>
            </w:r>
            <w:proofErr w:type="spellEnd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среда». Критерии безопасной </w:t>
            </w:r>
            <w:proofErr w:type="spellStart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здоровьесберегающей</w:t>
            </w:r>
            <w:proofErr w:type="spellEnd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среды. Реализация внутренней гармонии физического, психического, духовного состояния человека, а также гармонии с экологической и социальной средой. Здоровьесберегающие мероприятия в производственной сфере, осуществляемые для профилактики профессиональных заболеваний. Значение и слагаемые элементы деятельности фельдшера по созданию </w:t>
            </w:r>
            <w:proofErr w:type="spellStart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здоровьесберегающей</w:t>
            </w:r>
            <w:proofErr w:type="spellEnd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производственной среды. Здоровьесберегающие мероприятия в социальной сфере, осуществляемые для сохранения и укрепления здоровья. Контроль за санитарно-гигиеническим состоянием на закрепленном участке, питанием и двигательной активностью в организованных коллективах (образовательных, лечебно-профилактических учреждениях, учреждениях социального обслуживания, на промышленных предприятиях). Воспитание культа здоровья населения и формирование потребности в закаливании организма с использованием природных факторов (солнца, воздуха и воды). Роль фельдшера в организации </w:t>
            </w:r>
            <w:proofErr w:type="spellStart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здоровьесберегающей</w:t>
            </w:r>
            <w:proofErr w:type="spellEnd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среды.</w:t>
            </w:r>
          </w:p>
        </w:tc>
        <w:tc>
          <w:tcPr>
            <w:tcW w:w="2206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165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Медицинская документация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Медицинская документация, отражающая </w:t>
            </w: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работу по о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рганизации </w:t>
            </w:r>
            <w:proofErr w:type="spellStart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здоровьесберегающей</w:t>
            </w:r>
            <w:proofErr w:type="spellEnd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среды.</w:t>
            </w:r>
          </w:p>
        </w:tc>
        <w:tc>
          <w:tcPr>
            <w:tcW w:w="2206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165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  <w:gridSpan w:val="2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245D47" w:rsidRPr="009A05A4" w:rsidTr="000D2ABC">
        <w:trPr>
          <w:trHeight w:val="3990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рекомендаций по созданию здоровой и безопасной экологической среды дома и на работе; планирование деятельности фельдшера по охране и укреплению здоровья на закрепленном участке; создание программ индивидуального оздоровления взрослого и детского населения различных возрастных групп; контроль за качеством и безопасностью продуктов, составление рекомендаций по улучшению структуры питания;  проведение оценки экологической нагрузки (состояния воды, воздуха, качества продуктов питания) и разработка рекомендаций по оптимизации экологической нагрузки, разработка оздоровительных комплексов физической культуры для различных групп населения и использование их в организациях (образовательных, лечебно-профилактических учреждениях, учреждениях социального обслуживания, на промышленных предприятиях);проведение бесед для формирования мотивации у пациента в создании </w:t>
            </w:r>
            <w:proofErr w:type="spellStart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здоровьесберегающей</w:t>
            </w:r>
            <w:proofErr w:type="spellEnd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в домашних и внедомашних условиях; оформление медицинской документации.</w:t>
            </w: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411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  <w:gridSpan w:val="2"/>
          </w:tcPr>
          <w:p w:rsidR="00245D47" w:rsidRPr="009A05A4" w:rsidRDefault="00245D47" w:rsidP="009A0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рефератов</w:t>
            </w: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«Пути повышения уровня гигиенической культуры и роста потенциала здоровья населения на закрепленном участке»;</w:t>
            </w:r>
          </w:p>
          <w:p w:rsidR="00245D47" w:rsidRPr="009A05A4" w:rsidRDefault="00245D47" w:rsidP="009A0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«Организация и проведение мероприятий по предупреждению преждевременной смертности и увеличению средней продолжительности населения на закрепленном участке».</w:t>
            </w:r>
          </w:p>
          <w:p w:rsidR="00245D47" w:rsidRPr="009A05A4" w:rsidRDefault="00245D47" w:rsidP="009A0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презентаций по заданным темам.</w:t>
            </w:r>
          </w:p>
          <w:p w:rsidR="00245D47" w:rsidRPr="009A05A4" w:rsidRDefault="00245D47" w:rsidP="009A0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sz w:val="24"/>
                <w:szCs w:val="24"/>
              </w:rPr>
              <w:t xml:space="preserve">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источниками информации (руководство, учебно-методическая литература, материалы на электронных носителях, периодические медицинские издания);</w:t>
            </w: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45D47" w:rsidRPr="009A05A4" w:rsidTr="000D2ABC">
        <w:trPr>
          <w:trHeight w:val="165"/>
        </w:trPr>
        <w:tc>
          <w:tcPr>
            <w:tcW w:w="2353" w:type="dxa"/>
            <w:vMerge w:val="restart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4.1. 1.4. Охрана здоровья здоровых в России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  <w:gridSpan w:val="2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2206" w:type="dxa"/>
          </w:tcPr>
          <w:p w:rsidR="00245D47" w:rsidRPr="00E82FCF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45D47" w:rsidRPr="009A05A4" w:rsidTr="000D2ABC">
        <w:trPr>
          <w:trHeight w:val="165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Нормативные правовые акты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Нормативные правовые акты, регламентирующие деятельность по охране здоровья здоровых в Российской Федерации.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vMerge w:val="restart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165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Основные направления деятельности в области охраны здоровья здорового человека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фельдшера в сохранении здоровья человека и общества, повышении уровня культуры и потенциала здоровья, предупреждении преждевременной смертности, увеличении средней продолжительности и качества жизни населения. Непрерывность оздоровительных мероприятий в течение всей жизни человека. Ответственность человека за свое здоровье и здоровье своих близких. Дифференцированный подход к организации профилактических мероприятий с учетом общих потребностей и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индивидуальных, социальных, профессиональных и возрастных особенностей. Сохранение здоровья детей: новорожденных, детей младшего и школьного возраста, подростков. Обеспечение здоровья молодежи. Репродуктивное здоровье женщин и мужчин, качество потомства, обеспечение безопасного материнства. Принципы планирования семьи. Нормы профессиональной этики в работе по планированию семьи, сохранению репродуктивного здоровья. Принципы организации школ репродуктивного здоровья. Роль фельдшера в консультировании по вопросам планирования семьи, сохранения репродуктивного здоровья с учетом половозрастных особенностей, повышении медицинской активности семьи. Охрана здоровья лиц трудоспособного населения. Сохранение здоровья в пожилом и старческом возрасте. </w:t>
            </w:r>
          </w:p>
        </w:tc>
        <w:tc>
          <w:tcPr>
            <w:tcW w:w="2206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165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Медицинская документация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документация, отражающая проведение мероприятий по охране здоровья здорового человека.</w:t>
            </w:r>
          </w:p>
        </w:tc>
        <w:tc>
          <w:tcPr>
            <w:tcW w:w="2206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165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  <w:gridSpan w:val="2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</w:tr>
      <w:tr w:rsidR="00245D47" w:rsidRPr="009A05A4" w:rsidTr="000D2ABC">
        <w:trPr>
          <w:trHeight w:val="510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vMerge w:val="restart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нормативных правовых актов, регламентирующих </w:t>
            </w: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деятельность по охране здоровья здоровых в России;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деятельности фельдшера по охране и укреплению здоровья на закрепленном участке;</w:t>
            </w: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программ индивидуального оздоровления взрослого и детского населения различных возрастных групп;</w:t>
            </w:r>
          </w:p>
          <w:p w:rsidR="00245D47" w:rsidRPr="009A05A4" w:rsidRDefault="00245D47" w:rsidP="009A0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по вопросам охраны репродуктивного здоровья, сексуального и репродуктивного поведения, использования современных средств контрацепции;</w:t>
            </w:r>
          </w:p>
          <w:p w:rsidR="00245D47" w:rsidRPr="009A05A4" w:rsidRDefault="00245D47" w:rsidP="009A0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бесед по санитарно-гигиеническому воспитанию детей, подростков и молодежи, формированию сексуальной культуры в обществе; консультирование по вопросам профилактики заболеваний, передаваемых половым путем, оформление медицинской документации.</w:t>
            </w:r>
          </w:p>
          <w:p w:rsidR="00245D47" w:rsidRPr="009A05A4" w:rsidRDefault="00245D47" w:rsidP="009A0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709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vMerge/>
            <w:tcBorders>
              <w:right w:val="nil"/>
            </w:tcBorders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1" w:type="dxa"/>
            <w:tcBorders>
              <w:left w:val="nil"/>
            </w:tcBorders>
          </w:tcPr>
          <w:p w:rsidR="00245D47" w:rsidRPr="009A05A4" w:rsidRDefault="00245D47" w:rsidP="009A0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рефератов «Оценка качества и эффективности профилактической работы на фельдшерско-акушерском пункте».</w:t>
            </w:r>
          </w:p>
          <w:p w:rsidR="00245D47" w:rsidRPr="009A05A4" w:rsidRDefault="00245D47" w:rsidP="009A0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источниками информации (руководство, учебно-методическая литература, материалы на электронных носителях, периодические медицинские издания);</w:t>
            </w: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45D47" w:rsidRPr="009A05A4" w:rsidTr="000D2ABC">
        <w:trPr>
          <w:trHeight w:val="165"/>
        </w:trPr>
        <w:tc>
          <w:tcPr>
            <w:tcW w:w="2353" w:type="dxa"/>
            <w:vMerge w:val="restart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4.1.1.5.</w:t>
            </w:r>
            <w:r w:rsidRPr="009A0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Проведение </w:t>
            </w: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гигиенического обучения и воспитания населения</w:t>
            </w:r>
          </w:p>
        </w:tc>
        <w:tc>
          <w:tcPr>
            <w:tcW w:w="9900" w:type="dxa"/>
            <w:gridSpan w:val="2"/>
          </w:tcPr>
          <w:p w:rsidR="00245D47" w:rsidRPr="009A05A4" w:rsidRDefault="00245D47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45D47" w:rsidRPr="009A05A4" w:rsidTr="000D2ABC">
        <w:trPr>
          <w:trHeight w:val="165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Нормативные правовые акты</w:t>
            </w:r>
          </w:p>
          <w:p w:rsidR="00245D47" w:rsidRPr="009A05A4" w:rsidRDefault="00245D47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Нормативные правовые акты, регламентирующие гигиеническое обучение и воспитание населения.</w:t>
            </w:r>
          </w:p>
        </w:tc>
        <w:tc>
          <w:tcPr>
            <w:tcW w:w="2206" w:type="dxa"/>
            <w:vMerge w:val="restart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165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Значение, цели, задачи, основные принципы гигиенического обучения и воспитания населения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45D47" w:rsidRPr="009A05A4" w:rsidRDefault="00245D47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Значение, цели, задачи, основные принципы гигиенического обучения и воспитания населения на современном этапе, роль фельдшера в его организации и проведении. Вовлечение широких слоев населения в проведение медико-профилактических мероприятий. </w:t>
            </w:r>
          </w:p>
        </w:tc>
        <w:tc>
          <w:tcPr>
            <w:tcW w:w="2206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165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05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Методы и технологии гигиенического обучения и воспитания</w:t>
            </w:r>
          </w:p>
          <w:p w:rsidR="00245D47" w:rsidRPr="009A05A4" w:rsidRDefault="00245D47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направления и методы гигиенического обучения и воспитания, методические требования к ним. Межведомственный подход в организации гигиенического обучения и воспитания. Формы гигиенического обучения и воспитания: индивидуальные, групповые, массовые. Здоровьесберегающие образовательные технологии, используемые для гигиенического обучения и воспитания населения различных возрастных групп. Использование средств массовой информации (радио, телевидение, кино, газеты, журналы) для широкого информирования населения по вопросам охраны здоровья, профилактики заболеваний. Оперативность, широта охвата, многообразие жанров и форм передачи информации.</w:t>
            </w:r>
          </w:p>
        </w:tc>
        <w:tc>
          <w:tcPr>
            <w:tcW w:w="2206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165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Медицинская документация</w:t>
            </w:r>
          </w:p>
          <w:p w:rsidR="00245D47" w:rsidRPr="009A05A4" w:rsidRDefault="00245D47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медицинской документации.</w:t>
            </w:r>
          </w:p>
        </w:tc>
        <w:tc>
          <w:tcPr>
            <w:tcW w:w="2206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676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  <w:gridSpan w:val="2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245D47" w:rsidRPr="009A05A4" w:rsidTr="000D2ABC">
        <w:trPr>
          <w:trHeight w:val="134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методов и технологий гигиенического обучения и воспитания населения: изучение требований к наглядному (изобразительному) методу гигиенического обучения и воспитания населения, использованию средств массовой информации;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планов, тезисов, конспектов агитационно-информационных материалов;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санитарных бюллетеней, агитационных плакатов, памяток, буклетов сообщений, подготовка выступлений перед аудиторией по заданной теме;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презентаций на заданную тему;</w:t>
            </w: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радиобесед, статей в газету на медицинскую тему.</w:t>
            </w: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3016"/>
        </w:trPr>
        <w:tc>
          <w:tcPr>
            <w:tcW w:w="2353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1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рефератов</w:t>
            </w: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«Гигиенического обучение и воспитание детей в условиях дошкольного учреждения»»,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«Гигиенического обучение и воспитание детей в условиях средней школы»,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«Гигиенического обучение и воспитание молодежи в условиях профессионального образовательного  учреждения»»;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«Гигиенического обучение и воспитание работников в учреждении бюджетной сферы»;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«Гигиенического обучение и воспитание работников сельского хозяйства»;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«Гигиенического обучение и воспитание работников промышленного предприятия».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источниками информации (руководство, учебно-методическая литература, материалы на электронных носителях, периодические медицинские издания).</w:t>
            </w: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175"/>
        </w:trPr>
        <w:tc>
          <w:tcPr>
            <w:tcW w:w="2353" w:type="dxa"/>
            <w:vMerge w:val="restart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  <w:t>Тема 4.1.1.6. Организация и проведение работы в центрах (отделениях) медицинской профилактики, центрах здоровья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  <w:gridSpan w:val="2"/>
          </w:tcPr>
          <w:p w:rsidR="00245D47" w:rsidRPr="009A05A4" w:rsidRDefault="00245D47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45D47" w:rsidRPr="009A05A4" w:rsidTr="000D2ABC">
        <w:trPr>
          <w:trHeight w:val="165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Нормативные правовые акты</w:t>
            </w:r>
          </w:p>
          <w:p w:rsidR="00245D47" w:rsidRPr="009A05A4" w:rsidRDefault="00245D47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регламентирующие работу </w:t>
            </w:r>
            <w:r w:rsidRPr="009A05A4"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  <w:t>центров (отделений) медицинской профилактики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центров здоровья.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vMerge w:val="restart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240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Цели, задачи, функции </w:t>
            </w:r>
            <w:r w:rsidRPr="009A05A4">
              <w:rPr>
                <w:rFonts w:ascii="Times New Roman" w:eastAsia="Times New Roman" w:hAnsi="Times New Roman" w:cs="Verdana"/>
                <w:b/>
                <w:i/>
                <w:sz w:val="24"/>
                <w:szCs w:val="24"/>
                <w:lang w:eastAsia="ru-RU"/>
              </w:rPr>
              <w:t>центров (отделений) медицинской профилактики</w:t>
            </w:r>
            <w:r w:rsidRPr="009A05A4"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  <w:t>,</w:t>
            </w:r>
            <w:r w:rsidRPr="009A05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центров здоровья </w:t>
            </w:r>
          </w:p>
          <w:p w:rsidR="00245D47" w:rsidRPr="009A05A4" w:rsidRDefault="00245D47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  <w:t>Основные цели и задачи деятельности</w:t>
            </w:r>
            <w:r w:rsidRPr="009A05A4">
              <w:rPr>
                <w:rFonts w:ascii="Times New Roman" w:eastAsia="Times New Roman" w:hAnsi="Times New Roman" w:cs="Verdana"/>
                <w:i/>
                <w:sz w:val="24"/>
                <w:szCs w:val="24"/>
                <w:lang w:eastAsia="ru-RU"/>
              </w:rPr>
              <w:t xml:space="preserve"> </w:t>
            </w:r>
            <w:r w:rsidRPr="009A05A4"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  <w:t xml:space="preserve">центров (отделений) медицинской профилактики, центров здоровья. Их роль в формировании здорового образа жизни у граждан Российской Федерации, профилактике заболеваний. Структура центров (отделений) медицинской профилактики.  Функции центров (отделений) медицинской профилактики. Структура центров здоровья. Функции центров здоровья. Особенности деятельности кабинетов медицинской профилактики и кабинетов здорового ребенка лечебно-профилактических учреждений. Условия и факторы, влияющие на результативность и эффективность центров (отделений) медицинской профилактики, центров здоровья, кабинетов здорового ребенка. Осуществление  мониторирования и анализа состояния здоровья, факторов риска развития неинфекционных заболеваний в центрах (отделениях) медицинской профилактики, центрах здоровья. Координация мероприятий по первичной и вторичной профилактике неинфекционных заболеваний и укреплению здоровья населения на популяционном, групповом и индивидуальном уровнях. Проведение групповых и индивидуальных программ медицинской </w:t>
            </w:r>
            <w:r w:rsidRPr="009A05A4"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  <w:lastRenderedPageBreak/>
              <w:t xml:space="preserve">профилактики и оздоровления населения. Технологии оздоровления часто болеющих пациентов,  проживающих в районах экологического неблагополучия. Работа фельдшера  по укреплению здоровья здоровых с учетом  типа, фаз развития и особенностей территориальных и климатических условий жизни, национальных, возрастных, профессиональных особенностей населения. </w:t>
            </w:r>
          </w:p>
        </w:tc>
        <w:tc>
          <w:tcPr>
            <w:tcW w:w="2206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285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Медицинская документация</w:t>
            </w:r>
          </w:p>
          <w:p w:rsidR="00245D47" w:rsidRPr="009A05A4" w:rsidRDefault="00245D47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медицинской документации, отражающей работу </w:t>
            </w:r>
            <w:r w:rsidRPr="009A05A4"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  <w:t>центров (отделений) медицинской профилактики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центров здоровья.</w:t>
            </w:r>
          </w:p>
        </w:tc>
        <w:tc>
          <w:tcPr>
            <w:tcW w:w="2206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225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  <w:gridSpan w:val="2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245D47" w:rsidRPr="009A05A4" w:rsidTr="000D2ABC">
        <w:trPr>
          <w:trHeight w:val="195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методов и технологий гигиенического обучения и воспитания населения;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информационной беседы для населения о вредных и опасных для здоровья человека факторах;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выступлений по пропаганде здорового образа жизни, профилактике возникновения и развития факторов риска различных заболеваний (курение, алкоголь, гиподинамия и др.) и формированию у граждан ответственного отношения к своему здоровью и здоровью своих детей и близких;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индивидуальной программы по ведению здорового образа жизни взрослым человеком;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индивидуальной программы по ведению здорового образа жизни детьми с учетом их анатомо-физиологических особенностей;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презентации для населения по сохранению и укреплению здоровья, включая рекомендации по коррекции питания, двигательной активности, занятиям физкультурой и спортом, режиму сна, условиям быта, труда (учебы) и отдыха;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учета работы по учетной форме N 025-ЦЗ/у - "Карта центра здоровья";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учета работы по учетной форме N 002-ЦЗ/у - "Карта здорового образа жизни".</w:t>
            </w: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278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  <w:gridSpan w:val="2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рефератов «Организация массовых профилактических и оздоровительных мероприятий центров здоровья»,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«Организация и проведение обучения медицинских работников в области профилактики заболеваний, охраны и укрепления здоровья населения»,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«Организация деятельности центров (отделений) медицинской профилактики по разделу профилактики неинфекционных заболеваний, гигиенического обучения, воспитания и оздоровления»,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«Организация деятельности кабинетов здорового ребенка лечебно-профилактических учреждений».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с источниками информации (руководство, учебно-методическая литература, материалы на электронных носителях, периодические медицинские издания);</w:t>
            </w: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</w:tr>
      <w:tr w:rsidR="00245D47" w:rsidRPr="009A05A4" w:rsidTr="000D2ABC">
        <w:trPr>
          <w:trHeight w:val="906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Verdana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  <w:gridSpan w:val="2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 8 семестр</w:t>
            </w: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B31C86" w:rsidTr="000D2ABC">
        <w:trPr>
          <w:trHeight w:val="165"/>
        </w:trPr>
        <w:tc>
          <w:tcPr>
            <w:tcW w:w="12253" w:type="dxa"/>
            <w:gridSpan w:val="3"/>
          </w:tcPr>
          <w:p w:rsidR="00245D47" w:rsidRPr="00B31C86" w:rsidRDefault="00245D47" w:rsidP="009E3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B31C8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Раздел 2. Иммунопрофилактика (вакцинация)</w:t>
            </w:r>
          </w:p>
        </w:tc>
        <w:tc>
          <w:tcPr>
            <w:tcW w:w="2206" w:type="dxa"/>
          </w:tcPr>
          <w:p w:rsidR="00245D47" w:rsidRPr="00B31C86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B31C8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18</w:t>
            </w:r>
          </w:p>
        </w:tc>
      </w:tr>
      <w:tr w:rsidR="00245D47" w:rsidRPr="009A05A4" w:rsidTr="000D2ABC">
        <w:trPr>
          <w:trHeight w:val="234"/>
        </w:trPr>
        <w:tc>
          <w:tcPr>
            <w:tcW w:w="2353" w:type="dxa"/>
            <w:vMerge w:val="restart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4.1. 3.1. Профилактика инфекционных и паразитарных болезней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  <w:gridSpan w:val="2"/>
          </w:tcPr>
          <w:p w:rsidR="00245D47" w:rsidRPr="009A05A4" w:rsidRDefault="00245D47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165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Нормативные правовые акты</w:t>
            </w:r>
          </w:p>
          <w:p w:rsidR="00245D47" w:rsidRPr="009A05A4" w:rsidRDefault="00245D47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Нормативные правовые акты, регламентирующие профилактику инфекционных и паразитарных болезней. </w:t>
            </w:r>
          </w:p>
        </w:tc>
        <w:tc>
          <w:tcPr>
            <w:tcW w:w="2206" w:type="dxa"/>
            <w:vMerge w:val="restart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240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Индивидуальная и популяционная профилактика </w:t>
            </w:r>
            <w:r w:rsidRPr="009A05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инфекционных и паразитарных болезней</w:t>
            </w:r>
          </w:p>
          <w:p w:rsidR="00245D47" w:rsidRPr="009A05A4" w:rsidRDefault="00245D47" w:rsidP="009A0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Профилактические мероприятия, воздействующие на звенья эпидемического процесса: 1) источник инфекции; 2) механизм передачи возбудителей инфекционных заболеваний и пути передачи; 3) восприимчивость организма. Содержание санитарно-гигиенических мероприятий противоэпидемической направленности. Противоэпидемические мероприятия, направленные на источник инфекции: активное и пассивное выявление больных, профилактические медицинские обследования декретированных групп населения. Показания к госпитализации пациентов с инфекционными и паразитарными болезнями, организация их изоляции. Регистрация инфекционных и паразитарных заболеваний, оформление и отправка экстренных извещений об инфекционных и паразитарных заболеваниях, острых пищевых отравлениях, необычных реакциях на прививку. Эпидемический очаг и его границы. Значение и проведение дезинфекционных и санитарных мероприятий в очаге. Санитарно-противоэпидемические мероприятия в очаге в отношении лиц, общавшихся с больными. Выявление контактных лиц, регистрация, медицинское наблюдение, лабораторные обследования, экстренная профилактика, санитарная обработка. Проведение дезинфекции, дезинсекции и дератизации. Роль фельдшера в организации и проведении противоэпидемических мероприятий в очагах. Мероприятия по повышению невосприимчивости к инфекционным заболеваниям: общие (неспецифическая профилактика) и специфическая профилактика (вакцинация и ревакцинация, активная и пассивная иммунизация). Диспансеризация </w:t>
            </w:r>
            <w:proofErr w:type="spellStart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реконвалесцентов</w:t>
            </w:r>
            <w:proofErr w:type="spellEnd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Роль фельдшера в осуществлении индивидуальной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(личной) и популяционной(общественной) профилактики различных инфекционных и паразитарных болезней.</w:t>
            </w:r>
          </w:p>
        </w:tc>
        <w:tc>
          <w:tcPr>
            <w:tcW w:w="2206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225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Медицинская документация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медицинской документации, отражающей проведение профилактику инфекционных и паразитарных болезней.</w:t>
            </w:r>
          </w:p>
        </w:tc>
        <w:tc>
          <w:tcPr>
            <w:tcW w:w="2206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120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  <w:gridSpan w:val="2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45D47" w:rsidRPr="009A05A4" w:rsidTr="000D2ABC">
        <w:trPr>
          <w:trHeight w:val="1270"/>
        </w:trPr>
        <w:tc>
          <w:tcPr>
            <w:tcW w:w="2353" w:type="dxa"/>
            <w:vMerge/>
            <w:tcBorders>
              <w:bottom w:val="single" w:sz="4" w:space="0" w:color="auto"/>
            </w:tcBorders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vMerge w:val="restart"/>
            <w:tcBorders>
              <w:bottom w:val="single" w:sz="4" w:space="0" w:color="auto"/>
            </w:tcBorders>
          </w:tcPr>
          <w:p w:rsidR="00245D47" w:rsidRPr="009A05A4" w:rsidRDefault="00245D47" w:rsidP="009A0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1" w:type="dxa"/>
            <w:vMerge w:val="restart"/>
            <w:tcBorders>
              <w:bottom w:val="single" w:sz="4" w:space="0" w:color="auto"/>
            </w:tcBorders>
          </w:tcPr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нормативных правовых актов, регламентирующих профилактику</w:t>
            </w: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инфекционных и паразитарных болезней;</w:t>
            </w:r>
          </w:p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порядка организации и проведения противоэпидемических мероприятий в очагах различных инфекционных и паразитарных заболеваний;</w:t>
            </w:r>
          </w:p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особенностей организации и проведения диспансеризации больных </w:t>
            </w: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инфекционными и паразитарными болезнями;</w:t>
            </w:r>
          </w:p>
          <w:p w:rsidR="00245D47" w:rsidRPr="009A05A4" w:rsidRDefault="00245D47" w:rsidP="009A0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методики распределения по группам диспансерного учета, периодичности диспансерного наблюдения и объема обследования;</w:t>
            </w:r>
          </w:p>
          <w:p w:rsidR="00245D47" w:rsidRPr="009A05A4" w:rsidRDefault="00245D47" w:rsidP="009A0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ведению учета проведенных обследований и оздоровительных мероприятий; разработка программ индивидуальной профилактики </w:t>
            </w: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инфекционных и паразитарных болезней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бесед по уменьшению и преодолению факторов риска заражения </w:t>
            </w: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инфекционными и паразитарными болезнями; </w:t>
            </w:r>
          </w:p>
          <w:p w:rsidR="00245D47" w:rsidRPr="009A05A4" w:rsidRDefault="00245D47" w:rsidP="009A0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профилактического консультирования по заданным темам;</w:t>
            </w:r>
          </w:p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медицинской документации: карты учета диспансеризации ф. N 131/у-86; учетной формы №064/у «Журнал учета профилактических прививок», учетной формы №063-у «Карта профилактических прививок», учетной формы №058-у «Экстренное извещение об инфекционном заболевании, пищевом, остром профессиональном отравлении, необычной реакции на прививку».</w:t>
            </w:r>
          </w:p>
        </w:tc>
        <w:tc>
          <w:tcPr>
            <w:tcW w:w="2206" w:type="dxa"/>
            <w:tcBorders>
              <w:bottom w:val="single" w:sz="4" w:space="0" w:color="auto"/>
            </w:tcBorders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220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vMerge/>
          </w:tcPr>
          <w:p w:rsidR="00245D47" w:rsidRPr="009A05A4" w:rsidRDefault="00245D47" w:rsidP="009A0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1" w:type="dxa"/>
            <w:vMerge/>
          </w:tcPr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1400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vMerge/>
          </w:tcPr>
          <w:p w:rsidR="00245D47" w:rsidRPr="009A05A4" w:rsidRDefault="00245D47" w:rsidP="009A0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1" w:type="dxa"/>
          </w:tcPr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9A05A4">
              <w:rPr>
                <w:sz w:val="24"/>
                <w:szCs w:val="24"/>
              </w:rPr>
              <w:t xml:space="preserve">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рефератов по заданным темам: </w:t>
            </w:r>
          </w:p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«Диспансеризация пациентов при кишечных инфекциях», </w:t>
            </w:r>
          </w:p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«Диспансеризация пациентов при трансмиссивных инфекциях», </w:t>
            </w:r>
          </w:p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«Диспансеризация пациентов при зоонозных инфекциях», </w:t>
            </w:r>
          </w:p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«Диспансеризация пациентов при инфекциях кожных покровов», </w:t>
            </w:r>
          </w:p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«Диспансеризация пациентов при ВИЧ- инфекции», </w:t>
            </w:r>
          </w:p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«Диспансеризация пациентов при туберкулезе», </w:t>
            </w:r>
          </w:p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«Диспансеризация пациентов при паразитарных болезнях», </w:t>
            </w:r>
          </w:p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«Определение групп риска развития инфекционных и паразитарных болезней».</w:t>
            </w:r>
          </w:p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презентаций по заданным темам;</w:t>
            </w:r>
          </w:p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дидактического раздаточного материала по конкретному заданию преподавателя;</w:t>
            </w:r>
          </w:p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в сети </w:t>
            </w:r>
            <w:proofErr w:type="spellStart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Internet</w:t>
            </w:r>
            <w:proofErr w:type="spellEnd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заданию преподавателя;</w:t>
            </w:r>
          </w:p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информации, необходимой в условиях частой смены технологий в профессиональной деятельности.</w:t>
            </w: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</w:tr>
      <w:tr w:rsidR="00245D47" w:rsidRPr="009A05A4" w:rsidTr="000D2ABC">
        <w:trPr>
          <w:trHeight w:val="165"/>
        </w:trPr>
        <w:tc>
          <w:tcPr>
            <w:tcW w:w="2353" w:type="dxa"/>
            <w:vMerge w:val="restart"/>
          </w:tcPr>
          <w:p w:rsidR="00245D47" w:rsidRPr="009A05A4" w:rsidRDefault="00245D47" w:rsidP="009A0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4.1. 3.2. Проведение иммунопрофилактики</w:t>
            </w:r>
          </w:p>
          <w:p w:rsidR="00245D47" w:rsidRPr="009A05A4" w:rsidRDefault="00245D47" w:rsidP="009A0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  <w:gridSpan w:val="2"/>
          </w:tcPr>
          <w:p w:rsidR="00245D47" w:rsidRPr="009A05A4" w:rsidRDefault="00245D47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690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Нормативные правовые акты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регламентирующие проведение иммунопрофилактики разных возрастных групп. </w:t>
            </w:r>
          </w:p>
        </w:tc>
        <w:tc>
          <w:tcPr>
            <w:tcW w:w="2206" w:type="dxa"/>
            <w:vMerge w:val="restart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399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05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Активная и пассивная иммунизация населения</w:t>
            </w:r>
          </w:p>
          <w:p w:rsidR="00245D47" w:rsidRPr="009A05A4" w:rsidRDefault="00245D47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Иммунопрофилактика инфекционных болезней, основные понятия, цели, задачи. Государственная политика в области иммунопрофилактики. Права и обязанности граждан при осуществлении иммунопрофилактики. Понятие о профилактических прививках. Медицинские иммунобиологические препараты. Характеристика основных препаратов, используемых для: 1)активной иммунопрофилактики инфекционных болезней; 2)пассивной иммунопрофилактики (</w:t>
            </w:r>
            <w:proofErr w:type="spellStart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иммунокоррекции</w:t>
            </w:r>
            <w:proofErr w:type="spellEnd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3) экстренной профилактики. Транспортировка и хранение иммунобиологических препаратов. Способы введения иммунобиологических препаратов. Атипичные реакции на их введение. Национальный календарь профилактических прививок. Планирование, организация и проведение профилактических прививок детскому и взрослому населению в соответствии с календарем профилактических прививок: вакцинация и ревакцинация против гепатита, туберкулеза, дифтерии, коклюша, столбняка, полиомиелита, кори, краснухи, эпидемического паротита, гриппа. </w:t>
            </w:r>
            <w:hyperlink w:anchor="sub_8100" w:history="1">
              <w:r w:rsidRPr="009A05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Сертификат</w:t>
              </w:r>
            </w:hyperlink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профилактических прививках . Проведение внеплановой иммунопрофилактики, </w:t>
            </w:r>
            <w:proofErr w:type="spellStart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иммунокоррекции</w:t>
            </w:r>
            <w:proofErr w:type="spellEnd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экстренной профилактики при возникновении отдельных эпидемических ситуаций. Проведение иммунопрофилактики по </w:t>
            </w:r>
            <w:proofErr w:type="spellStart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эпидпоказаниям</w:t>
            </w:r>
            <w:proofErr w:type="spellEnd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кишечных инфекциях (брюшном тифе, паратифах, холере), при бактериальных зоонозах (чуме, сибирской язве, бруцеллезе), при вирусных инфекциях центральной нервной системы (остром полиомиелите, энцефалите, бешенстве), при вирусных геморрагических лихорадках, вирусных гепатитах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Проведение индивидуальной </w:t>
            </w:r>
            <w:proofErr w:type="spellStart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химиопрофилактики</w:t>
            </w:r>
            <w:proofErr w:type="spellEnd"/>
            <w:r w:rsidRPr="009A05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туберкулезе и малярии.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Профилактика болезни, вызванной вирусом иммунодефицита человека (ВИЧ). Деятельность фельдшера в организации и проведении иммунопрофилактики и </w:t>
            </w:r>
            <w:proofErr w:type="spellStart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химиопрофилактики</w:t>
            </w:r>
            <w:proofErr w:type="spellEnd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206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165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tcBorders>
              <w:top w:val="nil"/>
            </w:tcBorders>
          </w:tcPr>
          <w:p w:rsidR="00245D47" w:rsidRPr="009A05A4" w:rsidRDefault="00245D47" w:rsidP="009A0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Медицинская документация</w:t>
            </w:r>
          </w:p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медицинской документации, отражающей проведение активной и пассивной иммунизации взрослого и детского населения.</w:t>
            </w:r>
          </w:p>
        </w:tc>
        <w:tc>
          <w:tcPr>
            <w:tcW w:w="2206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165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  <w:gridSpan w:val="2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</w:p>
          <w:p w:rsidR="00245D47" w:rsidRPr="009A05A4" w:rsidRDefault="00245D47" w:rsidP="009A0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45D47" w:rsidRPr="009A05A4" w:rsidTr="000D2ABC">
        <w:trPr>
          <w:trHeight w:val="3440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1" w:type="dxa"/>
          </w:tcPr>
          <w:p w:rsidR="00245D47" w:rsidRPr="009A05A4" w:rsidRDefault="00245D47" w:rsidP="009A0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нормативных правовых актов, регламентирующих проведение иммунопрофилактики;</w:t>
            </w:r>
          </w:p>
          <w:p w:rsidR="00245D47" w:rsidRPr="009A05A4" w:rsidRDefault="00245D47" w:rsidP="009A0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ведению учета проведенных профилактических мероприятий;</w:t>
            </w:r>
          </w:p>
          <w:p w:rsidR="00245D47" w:rsidRPr="009A05A4" w:rsidRDefault="00245D47" w:rsidP="009A05A4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различных видов иммунопрофилактики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виртуальных тренажерах в моделируемых условиях;</w:t>
            </w:r>
            <w:r w:rsidRPr="009A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45D47" w:rsidRPr="009A05A4" w:rsidRDefault="00245D47" w:rsidP="009A0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программ индивидуальной иммунопрофилактики; </w:t>
            </w:r>
          </w:p>
          <w:p w:rsidR="00245D47" w:rsidRPr="009A05A4" w:rsidRDefault="00245D47" w:rsidP="009A0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бесед об иммунопрофилактике с различными категориями населения </w:t>
            </w:r>
          </w:p>
          <w:p w:rsidR="00245D47" w:rsidRPr="009A05A4" w:rsidRDefault="00245D47" w:rsidP="009A0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профилактического консультирования по заданным темам;</w:t>
            </w:r>
          </w:p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медицинской документации: сертификата о профилактических прививках на основании данных медицинской карты амбулаторного больного (ф. N 25/у) и истории развития ребенка (ф. N 112/у). </w:t>
            </w:r>
          </w:p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D47" w:rsidRPr="009A05A4" w:rsidTr="000D2ABC">
        <w:trPr>
          <w:trHeight w:val="956"/>
        </w:trPr>
        <w:tc>
          <w:tcPr>
            <w:tcW w:w="2353" w:type="dxa"/>
            <w:vMerge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</w:tcPr>
          <w:p w:rsidR="00245D47" w:rsidRPr="009A05A4" w:rsidRDefault="00245D47" w:rsidP="009A0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1" w:type="dxa"/>
          </w:tcPr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написание рефератов по заданным темам: «Показания и противопоказания к проведению иммунопрофилактики», </w:t>
            </w:r>
          </w:p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«Предупреждение поствакцинальных осложнений».</w:t>
            </w:r>
          </w:p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презентаций по заданным темам;</w:t>
            </w:r>
          </w:p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дидактического раздаточного материала по конкретному заданию преподавателя;</w:t>
            </w:r>
          </w:p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в сети </w:t>
            </w:r>
            <w:proofErr w:type="spellStart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Internet</w:t>
            </w:r>
            <w:proofErr w:type="spellEnd"/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заданию преподавателя;</w:t>
            </w:r>
          </w:p>
          <w:p w:rsidR="00245D47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информации, необходимой в условиях частой смены технологий в профессиональной деятельности.</w:t>
            </w:r>
          </w:p>
          <w:p w:rsidR="00245D47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 8 семестр</w:t>
            </w:r>
          </w:p>
          <w:p w:rsidR="00245D47" w:rsidRPr="009A05A4" w:rsidRDefault="00245D47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245D47" w:rsidRPr="009A05A4" w:rsidRDefault="00245D47" w:rsidP="009A05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D2ABC" w:rsidRPr="009A05A4" w:rsidTr="000D2ABC">
        <w:tc>
          <w:tcPr>
            <w:tcW w:w="2353" w:type="dxa"/>
          </w:tcPr>
          <w:p w:rsidR="000D2ABC" w:rsidRPr="009A05A4" w:rsidRDefault="000D2ABC" w:rsidP="009A05A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  <w:gridSpan w:val="2"/>
          </w:tcPr>
          <w:p w:rsidR="000D2ABC" w:rsidRPr="009A05A4" w:rsidRDefault="000D2ABC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 практика</w:t>
            </w:r>
          </w:p>
          <w:p w:rsidR="000D2ABC" w:rsidRPr="009A05A4" w:rsidRDefault="000D2ABC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Виды работ</w:t>
            </w:r>
          </w:p>
          <w:p w:rsidR="000D2ABC" w:rsidRPr="009A05A4" w:rsidRDefault="000D2ABC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организация и осуществление мероприятий по охране и укреплению здоровья населения на закрепленном участке;</w:t>
            </w:r>
          </w:p>
          <w:p w:rsidR="000D2ABC" w:rsidRPr="009A05A4" w:rsidRDefault="000D2ABC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организация здоровье</w:t>
            </w:r>
            <w:r w:rsidR="006B04F4" w:rsidRPr="0063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сберегающей среды в социуме;</w:t>
            </w:r>
          </w:p>
          <w:p w:rsidR="000D2ABC" w:rsidRPr="009A05A4" w:rsidRDefault="000D2ABC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-реализация программ индивидуального оздоровления взрослого и детского населения различных возрастных групп;</w:t>
            </w:r>
          </w:p>
          <w:p w:rsidR="000D2ABC" w:rsidRPr="009A05A4" w:rsidRDefault="000D2ABC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обучение различных категорий населения приоритетным нормам здорового образа жизни и нормам гигиенического поведения; </w:t>
            </w:r>
          </w:p>
          <w:p w:rsidR="000D2ABC" w:rsidRPr="009A05A4" w:rsidRDefault="000D2ABC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закрепление на практике норм и правил профессиональной этики;</w:t>
            </w:r>
          </w:p>
          <w:p w:rsidR="000D2ABC" w:rsidRPr="009A05A4" w:rsidRDefault="000D2ABC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оформление медицинской документации.</w:t>
            </w:r>
          </w:p>
          <w:p w:rsidR="000D2ABC" w:rsidRPr="009A05A4" w:rsidRDefault="000D2ABC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  <w:t>- организация и проведение занятий в различных школах здоровья для пациентов и их окружения;</w:t>
            </w:r>
          </w:p>
          <w:p w:rsidR="000D2ABC" w:rsidRPr="009A05A4" w:rsidRDefault="000D2ABC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  <w:t>- выполнение технологий первичной и вторичной профилактики конкретных болезней при работе с пациентами</w:t>
            </w:r>
            <w:r w:rsidRPr="009A05A4">
              <w:rPr>
                <w:rFonts w:ascii="Times New Roman" w:eastAsia="Times New Roman" w:hAnsi="Times New Roman" w:cs="Verdana"/>
                <w:color w:val="000000"/>
                <w:sz w:val="24"/>
                <w:szCs w:val="24"/>
                <w:lang w:eastAsia="ru-RU"/>
              </w:rPr>
              <w:t xml:space="preserve"> в реальных условиях;</w:t>
            </w:r>
          </w:p>
          <w:p w:rsidR="000D2ABC" w:rsidRPr="009A05A4" w:rsidRDefault="000D2ABC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  <w:t>- проведение неспецифической профилактики различных неинфекционных заболеваний в реальных условиях;</w:t>
            </w:r>
          </w:p>
          <w:p w:rsidR="000D2ABC" w:rsidRPr="009A05A4" w:rsidRDefault="000D2ABC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Verdana"/>
                <w:color w:val="000000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Verdana"/>
                <w:color w:val="000000"/>
                <w:sz w:val="24"/>
                <w:szCs w:val="24"/>
                <w:lang w:eastAsia="ru-RU"/>
              </w:rPr>
              <w:t xml:space="preserve">- составление и реализация индивидуальных программ профилактики для пациентов с различной патологией; </w:t>
            </w:r>
          </w:p>
          <w:p w:rsidR="000D2ABC" w:rsidRPr="009A05A4" w:rsidRDefault="000D2ABC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  <w:t xml:space="preserve">- проведение  профилактических осмотров  населения разных возрастных групп и профессий для раннего выявления симптомов заболеваний различных органов и систем; </w:t>
            </w:r>
          </w:p>
          <w:p w:rsidR="000D2ABC" w:rsidRPr="009A05A4" w:rsidRDefault="000D2ABC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  <w:t>- организация и проведение диспансеризации населения на закрепленном участке;</w:t>
            </w:r>
          </w:p>
          <w:p w:rsidR="000D2ABC" w:rsidRPr="009A05A4" w:rsidRDefault="000D2ABC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  <w:t>- формирование диспансерных групп на закрепленном участке;</w:t>
            </w:r>
          </w:p>
          <w:p w:rsidR="000D2ABC" w:rsidRPr="009A05A4" w:rsidRDefault="000D2ABC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  <w:t>-  динамическое наблюдение диспансерных больных с заболеваниями различных органов и систем на закрепленном участке;</w:t>
            </w:r>
          </w:p>
          <w:p w:rsidR="000D2ABC" w:rsidRPr="009A05A4" w:rsidRDefault="000D2ABC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  <w:t xml:space="preserve">- контроль за использованием </w:t>
            </w:r>
            <w:r w:rsidRPr="009A05A4">
              <w:rPr>
                <w:rFonts w:ascii="Times New Roman" w:eastAsia="Times New Roman" w:hAnsi="Times New Roman" w:cs="Verdana"/>
                <w:color w:val="000000"/>
                <w:sz w:val="24"/>
                <w:szCs w:val="24"/>
                <w:lang w:eastAsia="ru-RU"/>
              </w:rPr>
              <w:t xml:space="preserve">различных </w:t>
            </w:r>
            <w:r w:rsidRPr="009A05A4"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  <w:t xml:space="preserve">средств профилактики пациентами </w:t>
            </w:r>
            <w:r w:rsidRPr="009A05A4">
              <w:rPr>
                <w:rFonts w:ascii="Times New Roman" w:eastAsia="Times New Roman" w:hAnsi="Times New Roman" w:cs="Verdana"/>
                <w:color w:val="000000"/>
                <w:sz w:val="24"/>
                <w:szCs w:val="24"/>
                <w:lang w:eastAsia="ru-RU"/>
              </w:rPr>
              <w:t>с конкретной патологией;</w:t>
            </w:r>
          </w:p>
          <w:p w:rsidR="000D2ABC" w:rsidRPr="009A05A4" w:rsidRDefault="000D2ABC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  <w:t>- проведение скрининговой диагностики у пациентов для выявления  различных заболеваний органов и систем;</w:t>
            </w:r>
          </w:p>
          <w:p w:rsidR="000D2ABC" w:rsidRPr="009A05A4" w:rsidRDefault="000D2ABC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  <w:t>- консультирование пациентов и их окружения по вопросам профилактики заболеваний различных органов и систем;</w:t>
            </w:r>
          </w:p>
          <w:p w:rsidR="000D2ABC" w:rsidRPr="009A05A4" w:rsidRDefault="000D2ABC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  <w:t>- проведение санитарно-гигиенического просвещения населения различных возрастов по профилактике заболеваний;</w:t>
            </w:r>
          </w:p>
          <w:p w:rsidR="000D2ABC" w:rsidRPr="009A05A4" w:rsidRDefault="000D2ABC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  <w:t>- применение на практике норм и принципов профессиональной этики при осуществлении профилактической деятельности;</w:t>
            </w:r>
          </w:p>
          <w:p w:rsidR="000D2ABC" w:rsidRPr="009A05A4" w:rsidRDefault="000D2ABC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  <w:t>- определение групп риска развития различных заболеваний;</w:t>
            </w:r>
          </w:p>
          <w:p w:rsidR="000D2ABC" w:rsidRPr="009A05A4" w:rsidRDefault="000D2ABC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Verdana"/>
                <w:sz w:val="24"/>
                <w:szCs w:val="24"/>
                <w:lang w:eastAsia="ru-RU"/>
              </w:rPr>
              <w:t>- проведение диагностики групп здоровья детского и взрослого населения;</w:t>
            </w:r>
          </w:p>
          <w:p w:rsidR="000D2ABC" w:rsidRPr="009A05A4" w:rsidRDefault="000D2ABC" w:rsidP="009A0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Verdana"/>
                <w:color w:val="000000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Verdana"/>
                <w:color w:val="000000"/>
                <w:sz w:val="24"/>
                <w:szCs w:val="24"/>
                <w:lang w:eastAsia="ru-RU"/>
              </w:rPr>
              <w:t>- оформление медицинской документации.</w:t>
            </w:r>
          </w:p>
          <w:p w:rsidR="000D2ABC" w:rsidRPr="009A05A4" w:rsidRDefault="000D2ABC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пациентов к проведению профилактических мероприятий;</w:t>
            </w:r>
          </w:p>
          <w:p w:rsidR="000D2ABC" w:rsidRPr="009A05A4" w:rsidRDefault="000D2ABC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различных методик специфической и неспецифической профилактики на виртуальных тренажерах в моделируемых условиях;</w:t>
            </w:r>
          </w:p>
          <w:p w:rsidR="000D2ABC" w:rsidRPr="009A05A4" w:rsidRDefault="000D2ABC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активной и пассивной иммунизации на добровольцах в реальных условиях;</w:t>
            </w:r>
          </w:p>
          <w:p w:rsidR="000D2ABC" w:rsidRPr="009A05A4" w:rsidRDefault="000D2ABC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контроль за состоянием пациента при проведении иммунопрофилактики;</w:t>
            </w:r>
          </w:p>
          <w:p w:rsidR="000D2ABC" w:rsidRPr="009A05A4" w:rsidRDefault="000D2ABC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отработка навыков и умений определения групп риска развития инфекционных и паразитарных болезней</w:t>
            </w:r>
          </w:p>
          <w:p w:rsidR="000D2ABC" w:rsidRPr="009A05A4" w:rsidRDefault="000D2ABC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отработка умения работать в команде;</w:t>
            </w:r>
          </w:p>
          <w:p w:rsidR="000D2ABC" w:rsidRPr="009A05A4" w:rsidRDefault="000D2ABC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бесед по профилактике инфекционных и паразитарных болезней;</w:t>
            </w:r>
          </w:p>
          <w:p w:rsidR="000D2ABC" w:rsidRPr="009A05A4" w:rsidRDefault="000D2ABC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отработка навыков по предупреждению и ликвидации рисков заражения инфекционными болезнями, в том числе и особо опасными;</w:t>
            </w:r>
          </w:p>
          <w:p w:rsidR="000D2ABC" w:rsidRPr="009A05A4" w:rsidRDefault="000D2ABC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санитарной обработки пациентов при поступлении в стационар для предупреждения внутрибольничной инфекции;</w:t>
            </w:r>
          </w:p>
          <w:p w:rsidR="000D2ABC" w:rsidRPr="009A05A4" w:rsidRDefault="000D2ABC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текущей и заключительной дезинфекции;</w:t>
            </w:r>
          </w:p>
          <w:p w:rsidR="000D2ABC" w:rsidRPr="009A05A4" w:rsidRDefault="000D2ABC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составление программ индивидуальной специфической и неспецифической профилактики;</w:t>
            </w:r>
          </w:p>
          <w:p w:rsidR="000D2ABC" w:rsidRPr="009A05A4" w:rsidRDefault="000D2ABC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работа по локализации и ликвидации возникших эпидемических очагов конкретных инфекционных заболеваний;</w:t>
            </w:r>
          </w:p>
          <w:p w:rsidR="000D2ABC" w:rsidRDefault="000D2ABC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оформление медицинской документации.</w:t>
            </w:r>
          </w:p>
          <w:p w:rsidR="000D2ABC" w:rsidRPr="009A05A4" w:rsidRDefault="000D2ABC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</w:t>
            </w: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8 семестр</w:t>
            </w:r>
          </w:p>
        </w:tc>
        <w:tc>
          <w:tcPr>
            <w:tcW w:w="2206" w:type="dxa"/>
          </w:tcPr>
          <w:p w:rsidR="000D2ABC" w:rsidRPr="009A05A4" w:rsidRDefault="000D2ABC" w:rsidP="009A05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 недели (72 часов</w:t>
            </w:r>
            <w:r w:rsidRPr="009A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0D2ABC" w:rsidRPr="009A05A4" w:rsidTr="000D2ABC">
        <w:tc>
          <w:tcPr>
            <w:tcW w:w="12253" w:type="dxa"/>
            <w:gridSpan w:val="3"/>
          </w:tcPr>
          <w:p w:rsidR="000D2ABC" w:rsidRPr="009A05A4" w:rsidRDefault="000D2ABC" w:rsidP="009A05A4">
            <w:pPr>
              <w:tabs>
                <w:tab w:val="left" w:pos="70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5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Всего</w:t>
            </w:r>
          </w:p>
          <w:p w:rsidR="000D2ABC" w:rsidRPr="009A05A4" w:rsidRDefault="000D2ABC" w:rsidP="009A05A4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Квалификационный экзамен  - 8 семестр</w:t>
            </w:r>
          </w:p>
        </w:tc>
        <w:tc>
          <w:tcPr>
            <w:tcW w:w="2206" w:type="dxa"/>
          </w:tcPr>
          <w:p w:rsidR="000D2ABC" w:rsidRPr="00042CBD" w:rsidRDefault="000D2ABC" w:rsidP="00042CB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261</w:t>
            </w:r>
          </w:p>
        </w:tc>
      </w:tr>
    </w:tbl>
    <w:p w:rsidR="000E0A09" w:rsidRPr="009A05A4" w:rsidRDefault="000E0A09" w:rsidP="00D20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7151" w:rsidRPr="009A05A4" w:rsidRDefault="000C7151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C7151" w:rsidRPr="009A05A4" w:rsidSect="00537A7D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6F2369" w:rsidRPr="009A05A4" w:rsidRDefault="006F2369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56C7" w:rsidRPr="009A05A4" w:rsidRDefault="00E87C24" w:rsidP="009A05A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D756C7" w:rsidRPr="009A05A4">
        <w:rPr>
          <w:rFonts w:ascii="Times New Roman" w:hAnsi="Times New Roman" w:cs="Times New Roman"/>
          <w:b/>
          <w:sz w:val="24"/>
          <w:szCs w:val="24"/>
        </w:rPr>
        <w:t>. УСЛОВИЯ РЕАЛИЗАЦИИ ПРОГРАММЫ ПРОФЕССИОНАЛЬНОГО МОДУЛЯ</w:t>
      </w:r>
    </w:p>
    <w:p w:rsidR="00D756C7" w:rsidRPr="009A05A4" w:rsidRDefault="00E87C24" w:rsidP="009A05A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D756C7" w:rsidRPr="009A05A4">
        <w:rPr>
          <w:rFonts w:ascii="Times New Roman" w:hAnsi="Times New Roman" w:cs="Times New Roman"/>
          <w:b/>
          <w:sz w:val="24"/>
          <w:szCs w:val="24"/>
        </w:rPr>
        <w:t>.1. Требования к минимальному материально-техническому обеспечению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Реализация программы модуля предполагает наличие учебных кабинетов для практических занятий.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 xml:space="preserve">Оборудование учебных кабинетов для практических занятий: 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A05A4">
        <w:rPr>
          <w:rFonts w:ascii="Times New Roman" w:hAnsi="Times New Roman" w:cs="Times New Roman"/>
          <w:b/>
          <w:sz w:val="24"/>
          <w:szCs w:val="24"/>
        </w:rPr>
        <w:t>1. Мебель и стационарное учебное оборудование: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•</w:t>
      </w:r>
      <w:r w:rsidRPr="009A05A4">
        <w:rPr>
          <w:rFonts w:ascii="Times New Roman" w:hAnsi="Times New Roman" w:cs="Times New Roman"/>
          <w:sz w:val="24"/>
          <w:szCs w:val="24"/>
        </w:rPr>
        <w:tab/>
        <w:t>стол для преподавателя;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•</w:t>
      </w:r>
      <w:r w:rsidRPr="009A05A4">
        <w:rPr>
          <w:rFonts w:ascii="Times New Roman" w:hAnsi="Times New Roman" w:cs="Times New Roman"/>
          <w:sz w:val="24"/>
          <w:szCs w:val="24"/>
        </w:rPr>
        <w:tab/>
        <w:t>столы для студентов;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•</w:t>
      </w:r>
      <w:r w:rsidRPr="009A05A4">
        <w:rPr>
          <w:rFonts w:ascii="Times New Roman" w:hAnsi="Times New Roman" w:cs="Times New Roman"/>
          <w:sz w:val="24"/>
          <w:szCs w:val="24"/>
        </w:rPr>
        <w:tab/>
        <w:t>стул для преподавателя;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•</w:t>
      </w:r>
      <w:r w:rsidRPr="009A05A4">
        <w:rPr>
          <w:rFonts w:ascii="Times New Roman" w:hAnsi="Times New Roman" w:cs="Times New Roman"/>
          <w:sz w:val="24"/>
          <w:szCs w:val="24"/>
        </w:rPr>
        <w:tab/>
        <w:t>стулья для студентов;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•</w:t>
      </w:r>
      <w:r w:rsidRPr="009A05A4">
        <w:rPr>
          <w:rFonts w:ascii="Times New Roman" w:hAnsi="Times New Roman" w:cs="Times New Roman"/>
          <w:sz w:val="24"/>
          <w:szCs w:val="24"/>
        </w:rPr>
        <w:tab/>
        <w:t>шкаф книжный;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•</w:t>
      </w:r>
      <w:r w:rsidRPr="009A05A4">
        <w:rPr>
          <w:rFonts w:ascii="Times New Roman" w:hAnsi="Times New Roman" w:cs="Times New Roman"/>
          <w:sz w:val="24"/>
          <w:szCs w:val="24"/>
        </w:rPr>
        <w:tab/>
        <w:t>шкафы для хранения наглядных пособий;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•</w:t>
      </w:r>
      <w:r w:rsidRPr="009A05A4">
        <w:rPr>
          <w:rFonts w:ascii="Times New Roman" w:hAnsi="Times New Roman" w:cs="Times New Roman"/>
          <w:sz w:val="24"/>
          <w:szCs w:val="24"/>
        </w:rPr>
        <w:tab/>
        <w:t>шкафы для хранения учебно-методических комплексов и дидактических материалов;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•</w:t>
      </w:r>
      <w:r w:rsidRPr="009A05A4">
        <w:rPr>
          <w:rFonts w:ascii="Times New Roman" w:hAnsi="Times New Roman" w:cs="Times New Roman"/>
          <w:sz w:val="24"/>
          <w:szCs w:val="24"/>
        </w:rPr>
        <w:tab/>
        <w:t>классная доска;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•</w:t>
      </w:r>
      <w:r w:rsidRPr="009A05A4">
        <w:rPr>
          <w:rFonts w:ascii="Times New Roman" w:hAnsi="Times New Roman" w:cs="Times New Roman"/>
          <w:sz w:val="24"/>
          <w:szCs w:val="24"/>
        </w:rPr>
        <w:tab/>
        <w:t>информационный стенд для студента;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•</w:t>
      </w:r>
      <w:r w:rsidRPr="009A05A4">
        <w:rPr>
          <w:rFonts w:ascii="Times New Roman" w:hAnsi="Times New Roman" w:cs="Times New Roman"/>
          <w:sz w:val="24"/>
          <w:szCs w:val="24"/>
        </w:rPr>
        <w:tab/>
        <w:t>компьютерные столы и кресла для преподавателя и студентов.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A05A4">
        <w:rPr>
          <w:rFonts w:ascii="Times New Roman" w:hAnsi="Times New Roman" w:cs="Times New Roman"/>
          <w:b/>
          <w:sz w:val="24"/>
          <w:szCs w:val="24"/>
        </w:rPr>
        <w:t>2. Технические средства обучения: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•</w:t>
      </w:r>
      <w:r w:rsidRPr="009A05A4">
        <w:rPr>
          <w:rFonts w:ascii="Times New Roman" w:hAnsi="Times New Roman" w:cs="Times New Roman"/>
          <w:sz w:val="24"/>
          <w:szCs w:val="24"/>
        </w:rPr>
        <w:tab/>
        <w:t xml:space="preserve">компьютеры для преподавателя и студентов; 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•</w:t>
      </w:r>
      <w:r w:rsidRPr="009A05A4">
        <w:rPr>
          <w:rFonts w:ascii="Times New Roman" w:hAnsi="Times New Roman" w:cs="Times New Roman"/>
          <w:sz w:val="24"/>
          <w:szCs w:val="24"/>
        </w:rPr>
        <w:tab/>
        <w:t>мультимедийный проектор;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•</w:t>
      </w:r>
      <w:r w:rsidRPr="009A05A4">
        <w:rPr>
          <w:rFonts w:ascii="Times New Roman" w:hAnsi="Times New Roman" w:cs="Times New Roman"/>
          <w:sz w:val="24"/>
          <w:szCs w:val="24"/>
        </w:rPr>
        <w:tab/>
        <w:t>интерактивная доска;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•</w:t>
      </w:r>
      <w:r w:rsidRPr="009A05A4">
        <w:rPr>
          <w:rFonts w:ascii="Times New Roman" w:hAnsi="Times New Roman" w:cs="Times New Roman"/>
          <w:sz w:val="24"/>
          <w:szCs w:val="24"/>
        </w:rPr>
        <w:tab/>
        <w:t>локальная сеть и Интернет.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A05A4">
        <w:rPr>
          <w:rFonts w:ascii="Times New Roman" w:hAnsi="Times New Roman" w:cs="Times New Roman"/>
          <w:b/>
          <w:sz w:val="24"/>
          <w:szCs w:val="24"/>
        </w:rPr>
        <w:t>3. Учебно-методическая документация: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•</w:t>
      </w:r>
      <w:r w:rsidRPr="009A05A4">
        <w:rPr>
          <w:rFonts w:ascii="Times New Roman" w:hAnsi="Times New Roman" w:cs="Times New Roman"/>
          <w:sz w:val="24"/>
          <w:szCs w:val="24"/>
        </w:rPr>
        <w:tab/>
        <w:t xml:space="preserve">учебно-методические комплексы и дидактический материал по разделам и темам модуля; 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•</w:t>
      </w:r>
      <w:r w:rsidRPr="009A05A4">
        <w:rPr>
          <w:rFonts w:ascii="Times New Roman" w:hAnsi="Times New Roman" w:cs="Times New Roman"/>
          <w:sz w:val="24"/>
          <w:szCs w:val="24"/>
        </w:rPr>
        <w:tab/>
        <w:t>методические учебные материалы (на электронных носителях);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•</w:t>
      </w:r>
      <w:r w:rsidRPr="009A05A4">
        <w:rPr>
          <w:rFonts w:ascii="Times New Roman" w:hAnsi="Times New Roman" w:cs="Times New Roman"/>
          <w:sz w:val="24"/>
          <w:szCs w:val="24"/>
        </w:rPr>
        <w:tab/>
        <w:t>нормативная документация;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•</w:t>
      </w:r>
      <w:r w:rsidRPr="009A05A4">
        <w:rPr>
          <w:rFonts w:ascii="Times New Roman" w:hAnsi="Times New Roman" w:cs="Times New Roman"/>
          <w:sz w:val="24"/>
          <w:szCs w:val="24"/>
        </w:rPr>
        <w:tab/>
        <w:t>учебная и справочная литература;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•</w:t>
      </w:r>
      <w:r w:rsidRPr="009A05A4">
        <w:rPr>
          <w:rFonts w:ascii="Times New Roman" w:hAnsi="Times New Roman" w:cs="Times New Roman"/>
          <w:sz w:val="24"/>
          <w:szCs w:val="24"/>
        </w:rPr>
        <w:tab/>
        <w:t xml:space="preserve">компьютерные программы (обучающие, контролирующие); 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•</w:t>
      </w:r>
      <w:r w:rsidRPr="009A05A4">
        <w:rPr>
          <w:rFonts w:ascii="Times New Roman" w:hAnsi="Times New Roman" w:cs="Times New Roman"/>
          <w:sz w:val="24"/>
          <w:szCs w:val="24"/>
        </w:rPr>
        <w:tab/>
        <w:t>электронные учебники (учебные пособия) по разделам и темам модуля;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•</w:t>
      </w:r>
      <w:r w:rsidRPr="009A05A4">
        <w:rPr>
          <w:rFonts w:ascii="Times New Roman" w:hAnsi="Times New Roman" w:cs="Times New Roman"/>
          <w:sz w:val="24"/>
          <w:szCs w:val="24"/>
        </w:rPr>
        <w:tab/>
        <w:t>сборник рекомендуемых курсовых работ по завершению модуля;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•</w:t>
      </w:r>
      <w:r w:rsidRPr="009A05A4">
        <w:rPr>
          <w:rFonts w:ascii="Times New Roman" w:hAnsi="Times New Roman" w:cs="Times New Roman"/>
          <w:sz w:val="24"/>
          <w:szCs w:val="24"/>
        </w:rPr>
        <w:tab/>
        <w:t>материалы для промежуточной аттестации студентов и и</w:t>
      </w:r>
      <w:r w:rsidR="009C2DC6" w:rsidRPr="009A05A4">
        <w:rPr>
          <w:rFonts w:ascii="Times New Roman" w:hAnsi="Times New Roman" w:cs="Times New Roman"/>
          <w:sz w:val="24"/>
          <w:szCs w:val="24"/>
        </w:rPr>
        <w:t>тоговой государственной аттеста</w:t>
      </w:r>
      <w:r w:rsidRPr="009A05A4">
        <w:rPr>
          <w:rFonts w:ascii="Times New Roman" w:hAnsi="Times New Roman" w:cs="Times New Roman"/>
          <w:sz w:val="24"/>
          <w:szCs w:val="24"/>
        </w:rPr>
        <w:t>ции выпускников по специальности 060101 «Лечебное дело</w:t>
      </w:r>
      <w:r w:rsidR="009C2DC6" w:rsidRPr="009A05A4">
        <w:rPr>
          <w:rFonts w:ascii="Times New Roman" w:hAnsi="Times New Roman" w:cs="Times New Roman"/>
          <w:sz w:val="24"/>
          <w:szCs w:val="24"/>
        </w:rPr>
        <w:t>» по профессиональному моду</w:t>
      </w:r>
      <w:r w:rsidR="000C7151" w:rsidRPr="009A05A4">
        <w:rPr>
          <w:rFonts w:ascii="Times New Roman" w:hAnsi="Times New Roman" w:cs="Times New Roman"/>
          <w:sz w:val="24"/>
          <w:szCs w:val="24"/>
        </w:rPr>
        <w:t>лю.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 xml:space="preserve">Реализация программы модуля предполагает обязательную производственную практику в учреждениях первичного звена здравоохранения. </w:t>
      </w:r>
    </w:p>
    <w:p w:rsidR="00D756C7" w:rsidRPr="009A05A4" w:rsidRDefault="00D756C7" w:rsidP="009A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56C7" w:rsidRPr="009A05A4" w:rsidRDefault="00E87C24" w:rsidP="009A05A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D756C7" w:rsidRPr="009A05A4">
        <w:rPr>
          <w:rFonts w:ascii="Times New Roman" w:hAnsi="Times New Roman" w:cs="Times New Roman"/>
          <w:b/>
          <w:sz w:val="24"/>
          <w:szCs w:val="24"/>
        </w:rPr>
        <w:t>.2. Инфо</w:t>
      </w:r>
      <w:r w:rsidR="000C7151" w:rsidRPr="009A05A4">
        <w:rPr>
          <w:rFonts w:ascii="Times New Roman" w:hAnsi="Times New Roman" w:cs="Times New Roman"/>
          <w:b/>
          <w:sz w:val="24"/>
          <w:szCs w:val="24"/>
        </w:rPr>
        <w:t>рмационное обеспечение обучения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A05A4">
        <w:rPr>
          <w:rFonts w:ascii="Times New Roman" w:hAnsi="Times New Roman" w:cs="Times New Roman"/>
          <w:b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DD0039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Основные источники:</w:t>
      </w:r>
    </w:p>
    <w:p w:rsidR="009C2DC6" w:rsidRPr="009A05A4" w:rsidRDefault="009C2DC6" w:rsidP="000D2ABC">
      <w:pPr>
        <w:pStyle w:val="af2"/>
        <w:numPr>
          <w:ilvl w:val="0"/>
          <w:numId w:val="1"/>
        </w:numPr>
        <w:ind w:left="0"/>
        <w:jc w:val="both"/>
      </w:pPr>
      <w:r w:rsidRPr="009A05A4">
        <w:t>Юровская Э.Д. Глазн</w:t>
      </w:r>
      <w:r w:rsidR="00537A7D">
        <w:t>ые болезни – М: Дашкова и К, 201</w:t>
      </w:r>
      <w:r w:rsidRPr="009A05A4">
        <w:t>7.- 448 с.</w:t>
      </w:r>
    </w:p>
    <w:p w:rsidR="009C2DC6" w:rsidRPr="009A05A4" w:rsidRDefault="009C2DC6" w:rsidP="000D2ABC">
      <w:pPr>
        <w:pStyle w:val="af2"/>
        <w:numPr>
          <w:ilvl w:val="0"/>
          <w:numId w:val="1"/>
        </w:numPr>
        <w:ind w:left="0"/>
        <w:jc w:val="both"/>
      </w:pPr>
      <w:proofErr w:type="spellStart"/>
      <w:r w:rsidRPr="009A05A4">
        <w:t>Анатьева</w:t>
      </w:r>
      <w:proofErr w:type="spellEnd"/>
      <w:r w:rsidRPr="009A05A4">
        <w:t xml:space="preserve"> С.В. Болезни уха, горла, но</w:t>
      </w:r>
      <w:r w:rsidR="00537A7D">
        <w:t>са – Ростов/н –Дону: Феникс, 201</w:t>
      </w:r>
      <w:r w:rsidRPr="009A05A4">
        <w:t xml:space="preserve">5.- 416 с. </w:t>
      </w:r>
    </w:p>
    <w:p w:rsidR="009C2DC6" w:rsidRPr="009A05A4" w:rsidRDefault="009C2DC6" w:rsidP="000D2ABC">
      <w:pPr>
        <w:pStyle w:val="af2"/>
        <w:numPr>
          <w:ilvl w:val="0"/>
          <w:numId w:val="1"/>
        </w:numPr>
        <w:ind w:left="0"/>
        <w:jc w:val="both"/>
      </w:pPr>
      <w:r w:rsidRPr="009A05A4">
        <w:t xml:space="preserve">Журавлева Т.П. </w:t>
      </w:r>
      <w:r w:rsidR="00537A7D">
        <w:t>Основы гериатрии – М: Форум, 201</w:t>
      </w:r>
      <w:r w:rsidRPr="009A05A4">
        <w:t>7.- 288 с.</w:t>
      </w:r>
    </w:p>
    <w:p w:rsidR="009C2DC6" w:rsidRPr="009A05A4" w:rsidRDefault="009C2DC6" w:rsidP="000D2ABC">
      <w:pPr>
        <w:pStyle w:val="af2"/>
        <w:numPr>
          <w:ilvl w:val="0"/>
          <w:numId w:val="1"/>
        </w:numPr>
        <w:ind w:left="0"/>
        <w:jc w:val="both"/>
      </w:pPr>
      <w:r w:rsidRPr="009A05A4">
        <w:t xml:space="preserve">Филатова С.А., Безденежная Л.П., Андреева ЛС. Геронтология. Учебник. </w:t>
      </w:r>
      <w:r w:rsidR="00537A7D">
        <w:t>Изд.2-е. Ростов н/Д: Феникс, 201</w:t>
      </w:r>
      <w:r w:rsidRPr="009A05A4">
        <w:t xml:space="preserve">5 – 512 с. </w:t>
      </w:r>
    </w:p>
    <w:p w:rsidR="009C2DC6" w:rsidRPr="009A05A4" w:rsidRDefault="009C2DC6" w:rsidP="000D2ABC">
      <w:pPr>
        <w:pStyle w:val="af2"/>
        <w:numPr>
          <w:ilvl w:val="0"/>
          <w:numId w:val="1"/>
        </w:numPr>
        <w:ind w:left="0"/>
        <w:jc w:val="both"/>
      </w:pPr>
      <w:r w:rsidRPr="009A05A4">
        <w:t>Хетагурова А.К. Паллиативная п</w:t>
      </w:r>
      <w:r w:rsidR="00537A7D">
        <w:t>омощь. М.: ГОУ ВУНМЦ МЗ РФ, 2019</w:t>
      </w:r>
      <w:r w:rsidRPr="009A05A4">
        <w:t>.</w:t>
      </w:r>
    </w:p>
    <w:p w:rsidR="009C2DC6" w:rsidRPr="009A05A4" w:rsidRDefault="009C2DC6" w:rsidP="000D2ABC">
      <w:pPr>
        <w:pStyle w:val="af2"/>
        <w:numPr>
          <w:ilvl w:val="0"/>
          <w:numId w:val="1"/>
        </w:numPr>
        <w:ind w:left="0"/>
        <w:jc w:val="both"/>
      </w:pPr>
      <w:proofErr w:type="spellStart"/>
      <w:r w:rsidRPr="009A05A4">
        <w:lastRenderedPageBreak/>
        <w:t>Кишкун</w:t>
      </w:r>
      <w:proofErr w:type="spellEnd"/>
      <w:r w:rsidRPr="009A05A4">
        <w:t xml:space="preserve"> А.А. Клиническая лабораторная диагностика: учебное пособие для медицинских сестер. – М.: ГЭОТАР- Медиа, 2</w:t>
      </w:r>
      <w:r w:rsidR="00537A7D">
        <w:t>017</w:t>
      </w:r>
      <w:r w:rsidRPr="009A05A4">
        <w:t>. – 720 с.</w:t>
      </w:r>
    </w:p>
    <w:p w:rsidR="009C2DC6" w:rsidRPr="009A05A4" w:rsidRDefault="009C2DC6" w:rsidP="000D2ABC">
      <w:pPr>
        <w:pStyle w:val="af2"/>
        <w:numPr>
          <w:ilvl w:val="0"/>
          <w:numId w:val="1"/>
        </w:numPr>
        <w:ind w:left="0"/>
        <w:jc w:val="both"/>
      </w:pPr>
      <w:r w:rsidRPr="009A05A4">
        <w:t>Лис М.А. Пропедевтика внутренних болезн</w:t>
      </w:r>
      <w:r w:rsidR="00537A7D">
        <w:t xml:space="preserve">ей. – Минск: Изд. </w:t>
      </w:r>
      <w:proofErr w:type="spellStart"/>
      <w:r w:rsidR="00537A7D">
        <w:t>Гревцова</w:t>
      </w:r>
      <w:proofErr w:type="spellEnd"/>
      <w:r w:rsidR="00537A7D">
        <w:t>, 2018</w:t>
      </w:r>
      <w:r w:rsidRPr="009A05A4">
        <w:t>- 496 с.</w:t>
      </w:r>
    </w:p>
    <w:p w:rsidR="009C2DC6" w:rsidRPr="009A05A4" w:rsidRDefault="009C2DC6" w:rsidP="000D2ABC">
      <w:pPr>
        <w:pStyle w:val="af2"/>
        <w:numPr>
          <w:ilvl w:val="0"/>
          <w:numId w:val="1"/>
        </w:numPr>
        <w:ind w:left="0"/>
        <w:jc w:val="both"/>
      </w:pPr>
      <w:r w:rsidRPr="009A05A4">
        <w:t>Молочный В.П. Педиатрия. Неотложные состояния у детей – Ростов/н –Дону: Феникс, 2008. – 414 с.</w:t>
      </w:r>
    </w:p>
    <w:p w:rsidR="009C2DC6" w:rsidRPr="009A05A4" w:rsidRDefault="009C2DC6" w:rsidP="000D2ABC">
      <w:pPr>
        <w:pStyle w:val="af2"/>
        <w:numPr>
          <w:ilvl w:val="0"/>
          <w:numId w:val="1"/>
        </w:numPr>
        <w:ind w:left="0"/>
        <w:jc w:val="both"/>
      </w:pPr>
      <w:r w:rsidRPr="009A05A4">
        <w:t>Жуков</w:t>
      </w:r>
      <w:r w:rsidR="00537A7D">
        <w:t xml:space="preserve"> Б.Н. Хирургия М.: Академия, 201</w:t>
      </w:r>
      <w:r w:rsidRPr="009A05A4">
        <w:t xml:space="preserve">7. – 384 с. </w:t>
      </w:r>
    </w:p>
    <w:p w:rsidR="009C2DC6" w:rsidRPr="009A05A4" w:rsidRDefault="009C2DC6" w:rsidP="000D2ABC">
      <w:pPr>
        <w:pStyle w:val="af2"/>
        <w:numPr>
          <w:ilvl w:val="0"/>
          <w:numId w:val="1"/>
        </w:numPr>
        <w:ind w:left="0"/>
        <w:jc w:val="both"/>
      </w:pPr>
      <w:r w:rsidRPr="009A05A4">
        <w:t>Каратай Ш.С. Хирургия медиц</w:t>
      </w:r>
      <w:r w:rsidR="00537A7D">
        <w:t xml:space="preserve">ина катастроф – М.: </w:t>
      </w:r>
      <w:proofErr w:type="spellStart"/>
      <w:r w:rsidR="00537A7D">
        <w:t>Медирес</w:t>
      </w:r>
      <w:proofErr w:type="spellEnd"/>
      <w:r w:rsidR="00537A7D">
        <w:t>, 201</w:t>
      </w:r>
      <w:r w:rsidRPr="009A05A4">
        <w:t xml:space="preserve">4. – 208 с. </w:t>
      </w:r>
    </w:p>
    <w:p w:rsidR="009C2DC6" w:rsidRPr="009A05A4" w:rsidRDefault="009C2DC6" w:rsidP="000D2ABC">
      <w:pPr>
        <w:pStyle w:val="af2"/>
        <w:numPr>
          <w:ilvl w:val="0"/>
          <w:numId w:val="1"/>
        </w:numPr>
        <w:ind w:left="0"/>
        <w:jc w:val="both"/>
      </w:pPr>
      <w:r w:rsidRPr="009A05A4">
        <w:t xml:space="preserve">Финогеев Ю.П., </w:t>
      </w:r>
      <w:proofErr w:type="spellStart"/>
      <w:r w:rsidRPr="009A05A4">
        <w:t>Лобзин</w:t>
      </w:r>
      <w:proofErr w:type="spellEnd"/>
      <w:r w:rsidRPr="009A05A4">
        <w:t xml:space="preserve"> Ю.В., </w:t>
      </w:r>
      <w:proofErr w:type="spellStart"/>
      <w:r w:rsidRPr="009A05A4">
        <w:t>Винаклин</w:t>
      </w:r>
      <w:proofErr w:type="spellEnd"/>
      <w:r w:rsidRPr="009A05A4">
        <w:t xml:space="preserve"> Ю.А., Захаренко С.М., Громыко Ю.Н., Усков А.Н. Клинико-лабораторная диагностика инфекционн</w:t>
      </w:r>
      <w:r w:rsidR="00537A7D">
        <w:t>ых болезней. Санкт-Петербург 202</w:t>
      </w:r>
      <w:r w:rsidRPr="009A05A4">
        <w:t>1.</w:t>
      </w:r>
    </w:p>
    <w:p w:rsidR="009C2DC6" w:rsidRPr="009A05A4" w:rsidRDefault="009C2DC6" w:rsidP="000D2ABC">
      <w:pPr>
        <w:pStyle w:val="af2"/>
        <w:numPr>
          <w:ilvl w:val="0"/>
          <w:numId w:val="1"/>
        </w:numPr>
        <w:ind w:left="0"/>
        <w:jc w:val="both"/>
      </w:pPr>
      <w:proofErr w:type="spellStart"/>
      <w:r w:rsidRPr="009A05A4">
        <w:t>Бодяжина</w:t>
      </w:r>
      <w:proofErr w:type="spellEnd"/>
      <w:r w:rsidRPr="009A05A4">
        <w:t xml:space="preserve"> В.И. Акушерство М.: Медицина, </w:t>
      </w:r>
      <w:r w:rsidR="00537A7D">
        <w:t>2020</w:t>
      </w:r>
      <w:r w:rsidRPr="009A05A4">
        <w:t>. – 336 с.</w:t>
      </w:r>
    </w:p>
    <w:p w:rsidR="009C2DC6" w:rsidRPr="009A05A4" w:rsidRDefault="009C2DC6" w:rsidP="000D2ABC">
      <w:pPr>
        <w:pStyle w:val="af2"/>
        <w:numPr>
          <w:ilvl w:val="0"/>
          <w:numId w:val="1"/>
        </w:numPr>
        <w:ind w:left="0"/>
        <w:jc w:val="both"/>
      </w:pPr>
      <w:r w:rsidRPr="009A05A4">
        <w:t>Загреби</w:t>
      </w:r>
      <w:r w:rsidR="00537A7D">
        <w:t>на В.А. Гинекология М.: Мед.2020</w:t>
      </w:r>
      <w:r w:rsidRPr="009A05A4">
        <w:t>.- 272 с.</w:t>
      </w:r>
    </w:p>
    <w:p w:rsidR="009C2DC6" w:rsidRPr="009A05A4" w:rsidRDefault="009C2DC6" w:rsidP="000D2ABC">
      <w:pPr>
        <w:pStyle w:val="af2"/>
        <w:numPr>
          <w:ilvl w:val="0"/>
          <w:numId w:val="1"/>
        </w:numPr>
        <w:ind w:left="0"/>
        <w:jc w:val="both"/>
      </w:pPr>
      <w:r w:rsidRPr="009A05A4">
        <w:t>Радзинский В.Е. Аку</w:t>
      </w:r>
      <w:r w:rsidR="00537A7D">
        <w:t>шерство. – М.: ГЭОТАР медиа, 201</w:t>
      </w:r>
      <w:r w:rsidRPr="009A05A4">
        <w:t>8.- 901 с.</w:t>
      </w:r>
    </w:p>
    <w:p w:rsidR="009C2DC6" w:rsidRPr="009A05A4" w:rsidRDefault="009C2DC6" w:rsidP="000D2ABC">
      <w:pPr>
        <w:pStyle w:val="af2"/>
        <w:numPr>
          <w:ilvl w:val="0"/>
          <w:numId w:val="1"/>
        </w:numPr>
        <w:ind w:left="0"/>
        <w:jc w:val="both"/>
      </w:pPr>
      <w:proofErr w:type="spellStart"/>
      <w:r w:rsidRPr="009A05A4">
        <w:t>Сивочалова</w:t>
      </w:r>
      <w:proofErr w:type="spellEnd"/>
      <w:r w:rsidRPr="009A05A4">
        <w:t xml:space="preserve"> О</w:t>
      </w:r>
      <w:r w:rsidR="00537A7D">
        <w:t>.В. Гинекология М: Академия, 201</w:t>
      </w:r>
      <w:r w:rsidRPr="009A05A4">
        <w:t>8.</w:t>
      </w:r>
    </w:p>
    <w:p w:rsidR="009C2DC6" w:rsidRPr="009A05A4" w:rsidRDefault="009C2DC6" w:rsidP="000D2ABC">
      <w:pPr>
        <w:pStyle w:val="af2"/>
        <w:numPr>
          <w:ilvl w:val="0"/>
          <w:numId w:val="1"/>
        </w:numPr>
        <w:ind w:left="0"/>
        <w:jc w:val="both"/>
      </w:pPr>
      <w:r w:rsidRPr="009A05A4">
        <w:t>Морозов Т.В. Нервные и психич</w:t>
      </w:r>
      <w:r w:rsidR="00537A7D">
        <w:t>еские болезни- М: Медицина, 2020</w:t>
      </w:r>
      <w:r w:rsidRPr="009A05A4">
        <w:t>.- 205 с.</w:t>
      </w:r>
    </w:p>
    <w:p w:rsidR="009C2DC6" w:rsidRPr="009A05A4" w:rsidRDefault="009C2DC6" w:rsidP="000D2ABC">
      <w:pPr>
        <w:pStyle w:val="af2"/>
        <w:numPr>
          <w:ilvl w:val="0"/>
          <w:numId w:val="1"/>
        </w:numPr>
        <w:ind w:left="0"/>
        <w:jc w:val="both"/>
      </w:pPr>
      <w:proofErr w:type="spellStart"/>
      <w:r w:rsidRPr="009A05A4">
        <w:t>Спринц</w:t>
      </w:r>
      <w:proofErr w:type="spellEnd"/>
      <w:r w:rsidRPr="009A05A4">
        <w:t xml:space="preserve"> А.М. </w:t>
      </w:r>
      <w:r w:rsidR="00537A7D">
        <w:t>Психиатрия. СПб.: Спец Лит, 201</w:t>
      </w:r>
      <w:r w:rsidRPr="009A05A4">
        <w:t>8.</w:t>
      </w:r>
    </w:p>
    <w:p w:rsidR="009C2DC6" w:rsidRPr="009A05A4" w:rsidRDefault="009C2DC6" w:rsidP="000D2ABC">
      <w:pPr>
        <w:pStyle w:val="af2"/>
        <w:numPr>
          <w:ilvl w:val="0"/>
          <w:numId w:val="1"/>
        </w:numPr>
        <w:ind w:left="0"/>
        <w:jc w:val="both"/>
      </w:pPr>
      <w:r w:rsidRPr="009A05A4">
        <w:t>Конова Т.А., Онкология и терминальная</w:t>
      </w:r>
      <w:r w:rsidR="00537A7D">
        <w:t xml:space="preserve"> помощь. Ростов-н/Д: Феникс, 201</w:t>
      </w:r>
      <w:r w:rsidRPr="009A05A4">
        <w:t>5.</w:t>
      </w:r>
    </w:p>
    <w:p w:rsidR="009C2DC6" w:rsidRPr="009A05A4" w:rsidRDefault="009C2DC6" w:rsidP="000D2ABC">
      <w:pPr>
        <w:pStyle w:val="af2"/>
        <w:numPr>
          <w:ilvl w:val="0"/>
          <w:numId w:val="1"/>
        </w:numPr>
        <w:ind w:left="0"/>
        <w:jc w:val="both"/>
      </w:pPr>
      <w:r w:rsidRPr="009A05A4">
        <w:t>Пособие по онкологии для медицинских сестер/ Под ред. проф. В.М. Горбуновой.</w:t>
      </w:r>
      <w:r w:rsidR="00537A7D">
        <w:t xml:space="preserve"> М., Издательство: </w:t>
      </w:r>
      <w:proofErr w:type="spellStart"/>
      <w:r w:rsidR="00537A7D">
        <w:t>Литтерра</w:t>
      </w:r>
      <w:proofErr w:type="spellEnd"/>
      <w:r w:rsidR="00537A7D">
        <w:t>, 201</w:t>
      </w:r>
      <w:r w:rsidRPr="009A05A4">
        <w:t>9 г.</w:t>
      </w:r>
    </w:p>
    <w:p w:rsidR="00246C44" w:rsidRPr="009A05A4" w:rsidRDefault="009C2DC6" w:rsidP="000D2ABC">
      <w:pPr>
        <w:pStyle w:val="af2"/>
        <w:numPr>
          <w:ilvl w:val="0"/>
          <w:numId w:val="1"/>
        </w:numPr>
        <w:ind w:left="0"/>
        <w:jc w:val="both"/>
      </w:pPr>
      <w:r w:rsidRPr="009A05A4">
        <w:t xml:space="preserve">Козлова Л.В. Основы реабилитации для мед. </w:t>
      </w:r>
      <w:proofErr w:type="spellStart"/>
      <w:proofErr w:type="gramStart"/>
      <w:r w:rsidRPr="009A05A4">
        <w:t>ко</w:t>
      </w:r>
      <w:r w:rsidR="00537A7D">
        <w:t>лл</w:t>
      </w:r>
      <w:proofErr w:type="spellEnd"/>
      <w:r w:rsidR="00537A7D">
        <w:t>.-</w:t>
      </w:r>
      <w:proofErr w:type="gramEnd"/>
      <w:r w:rsidR="00537A7D">
        <w:t xml:space="preserve"> Ростов/н –Дону: Феникс, 201</w:t>
      </w:r>
      <w:r w:rsidRPr="009A05A4">
        <w:t>5.- 475 с.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A05A4">
        <w:rPr>
          <w:rFonts w:ascii="Times New Roman" w:hAnsi="Times New Roman" w:cs="Times New Roman"/>
          <w:b/>
          <w:sz w:val="24"/>
          <w:szCs w:val="24"/>
        </w:rPr>
        <w:t>Нормативно-правовая документация: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Нормативно-правовые акты, регламентирующие профилактическую деятельность по РФ.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A05A4">
        <w:rPr>
          <w:rFonts w:ascii="Times New Roman" w:hAnsi="Times New Roman" w:cs="Times New Roman"/>
          <w:b/>
          <w:sz w:val="24"/>
          <w:szCs w:val="24"/>
        </w:rPr>
        <w:t>Ссылки на электронные источники информации: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A05A4">
        <w:rPr>
          <w:rFonts w:ascii="Times New Roman" w:hAnsi="Times New Roman" w:cs="Times New Roman"/>
          <w:b/>
          <w:sz w:val="24"/>
          <w:szCs w:val="24"/>
        </w:rPr>
        <w:t xml:space="preserve">Информационно – правовое обеспечение: 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1.</w:t>
      </w:r>
      <w:r w:rsidRPr="009A05A4">
        <w:rPr>
          <w:rFonts w:ascii="Times New Roman" w:hAnsi="Times New Roman" w:cs="Times New Roman"/>
          <w:sz w:val="24"/>
          <w:szCs w:val="24"/>
        </w:rPr>
        <w:tab/>
        <w:t>Система «Консультант»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2.</w:t>
      </w:r>
      <w:r w:rsidRPr="009A05A4">
        <w:rPr>
          <w:rFonts w:ascii="Times New Roman" w:hAnsi="Times New Roman" w:cs="Times New Roman"/>
          <w:sz w:val="24"/>
          <w:szCs w:val="24"/>
        </w:rPr>
        <w:tab/>
        <w:t xml:space="preserve">Система «Гарант» 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A05A4">
        <w:rPr>
          <w:rFonts w:ascii="Times New Roman" w:hAnsi="Times New Roman" w:cs="Times New Roman"/>
          <w:b/>
          <w:sz w:val="24"/>
          <w:szCs w:val="24"/>
        </w:rPr>
        <w:t xml:space="preserve">Профильные </w:t>
      </w:r>
      <w:proofErr w:type="spellStart"/>
      <w:r w:rsidRPr="009A05A4">
        <w:rPr>
          <w:rFonts w:ascii="Times New Roman" w:hAnsi="Times New Roman" w:cs="Times New Roman"/>
          <w:b/>
          <w:sz w:val="24"/>
          <w:szCs w:val="24"/>
        </w:rPr>
        <w:t>web</w:t>
      </w:r>
      <w:proofErr w:type="spellEnd"/>
      <w:r w:rsidRPr="009A05A4">
        <w:rPr>
          <w:rFonts w:ascii="Times New Roman" w:hAnsi="Times New Roman" w:cs="Times New Roman"/>
          <w:b/>
          <w:sz w:val="24"/>
          <w:szCs w:val="24"/>
        </w:rPr>
        <w:t xml:space="preserve"> – сайты Интернета: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1.</w:t>
      </w:r>
      <w:r w:rsidRPr="009A05A4">
        <w:rPr>
          <w:rFonts w:ascii="Times New Roman" w:hAnsi="Times New Roman" w:cs="Times New Roman"/>
          <w:sz w:val="24"/>
          <w:szCs w:val="24"/>
        </w:rPr>
        <w:tab/>
        <w:t>Министерство здравоохранения РФ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A05A4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Pr="009A05A4">
        <w:rPr>
          <w:rFonts w:ascii="Times New Roman" w:hAnsi="Times New Roman" w:cs="Times New Roman"/>
          <w:sz w:val="24"/>
          <w:szCs w:val="24"/>
        </w:rPr>
        <w:t>//www.minzdrav.ru).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2.</w:t>
      </w:r>
      <w:r w:rsidRPr="009A05A4">
        <w:rPr>
          <w:rFonts w:ascii="Times New Roman" w:hAnsi="Times New Roman" w:cs="Times New Roman"/>
          <w:sz w:val="24"/>
          <w:szCs w:val="24"/>
        </w:rPr>
        <w:tab/>
        <w:t>Федеральная служба по надзору в сфере защиты прав потребителей и  благополучия человека (</w:t>
      </w:r>
      <w:proofErr w:type="spellStart"/>
      <w:r w:rsidRPr="009A05A4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Pr="009A05A4">
        <w:rPr>
          <w:rFonts w:ascii="Times New Roman" w:hAnsi="Times New Roman" w:cs="Times New Roman"/>
          <w:sz w:val="24"/>
          <w:szCs w:val="24"/>
        </w:rPr>
        <w:t>//www.rospotrebnadzor.ru)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3.</w:t>
      </w:r>
      <w:r w:rsidRPr="009A05A4">
        <w:rPr>
          <w:rFonts w:ascii="Times New Roman" w:hAnsi="Times New Roman" w:cs="Times New Roman"/>
          <w:sz w:val="24"/>
          <w:szCs w:val="24"/>
        </w:rPr>
        <w:tab/>
        <w:t>ФГУЗ Федеральный центр гигиены и эпидемиологии Федеральной службы по  надзору в сфере защиты прав потребителей и благополучия человека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A05A4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Pr="009A05A4">
        <w:rPr>
          <w:rFonts w:ascii="Times New Roman" w:hAnsi="Times New Roman" w:cs="Times New Roman"/>
          <w:sz w:val="24"/>
          <w:szCs w:val="24"/>
        </w:rPr>
        <w:t>//www.fcgsen.ru).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4.</w:t>
      </w:r>
      <w:r w:rsidRPr="009A05A4">
        <w:rPr>
          <w:rFonts w:ascii="Times New Roman" w:hAnsi="Times New Roman" w:cs="Times New Roman"/>
          <w:sz w:val="24"/>
          <w:szCs w:val="24"/>
        </w:rPr>
        <w:tab/>
        <w:t>Информационно – методический центр «Экспертиза» (</w:t>
      </w:r>
      <w:proofErr w:type="spellStart"/>
      <w:r w:rsidRPr="009A05A4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Pr="009A05A4">
        <w:rPr>
          <w:rFonts w:ascii="Times New Roman" w:hAnsi="Times New Roman" w:cs="Times New Roman"/>
          <w:sz w:val="24"/>
          <w:szCs w:val="24"/>
        </w:rPr>
        <w:t>//www.crc.ru).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5.</w:t>
      </w:r>
      <w:r w:rsidRPr="009A05A4">
        <w:rPr>
          <w:rFonts w:ascii="Times New Roman" w:hAnsi="Times New Roman" w:cs="Times New Roman"/>
          <w:sz w:val="24"/>
          <w:szCs w:val="24"/>
        </w:rPr>
        <w:tab/>
        <w:t>Центральный НИИ организации и информатизации здравоохранения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A05A4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Pr="009A05A4">
        <w:rPr>
          <w:rFonts w:ascii="Times New Roman" w:hAnsi="Times New Roman" w:cs="Times New Roman"/>
          <w:sz w:val="24"/>
          <w:szCs w:val="24"/>
        </w:rPr>
        <w:t>//www.mednet.ru).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D756C7" w:rsidRPr="009A05A4" w:rsidRDefault="00E87C24" w:rsidP="00E87C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D756C7" w:rsidRPr="009A05A4">
        <w:rPr>
          <w:rFonts w:ascii="Times New Roman" w:hAnsi="Times New Roman" w:cs="Times New Roman"/>
          <w:b/>
          <w:sz w:val="24"/>
          <w:szCs w:val="24"/>
        </w:rPr>
        <w:t xml:space="preserve"> Общие требования к организации образовательного процесса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Базой для изучения данного модуля являются: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- ОП.00. О</w:t>
      </w:r>
      <w:r w:rsidR="000C3D2E">
        <w:rPr>
          <w:rFonts w:ascii="Times New Roman" w:hAnsi="Times New Roman" w:cs="Times New Roman"/>
          <w:sz w:val="24"/>
          <w:szCs w:val="24"/>
        </w:rPr>
        <w:t>б</w:t>
      </w:r>
      <w:r w:rsidRPr="009A05A4">
        <w:rPr>
          <w:rFonts w:ascii="Times New Roman" w:hAnsi="Times New Roman" w:cs="Times New Roman"/>
          <w:sz w:val="24"/>
          <w:szCs w:val="24"/>
        </w:rPr>
        <w:t>щепрофессиональные дисциплины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- ПМ.01. Диагностическая деятельность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- ПМ.02. Лечебная деятельность</w:t>
      </w:r>
    </w:p>
    <w:p w:rsidR="00D756C7" w:rsidRPr="009A05A4" w:rsidRDefault="00D756C7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- ПМ.03. Организационно-аналитическая деятельность</w:t>
      </w:r>
    </w:p>
    <w:p w:rsidR="00D756C7" w:rsidRPr="009A05A4" w:rsidRDefault="00E87C24" w:rsidP="00537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7C24">
        <w:rPr>
          <w:rFonts w:ascii="Times New Roman" w:hAnsi="Times New Roman" w:cs="Times New Roman"/>
          <w:b/>
          <w:sz w:val="24"/>
          <w:szCs w:val="24"/>
        </w:rPr>
        <w:t>4.1.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56C7" w:rsidRPr="009A05A4">
        <w:rPr>
          <w:rFonts w:ascii="Times New Roman" w:hAnsi="Times New Roman" w:cs="Times New Roman"/>
          <w:sz w:val="24"/>
          <w:szCs w:val="24"/>
        </w:rPr>
        <w:t>Теоретические и практические занятия проводятся в учебных кабинетах, учебная и  производственная практика проводится на базах поликлиник, кабинетов и центров профилактики, центров планир</w:t>
      </w:r>
      <w:r w:rsidR="009C2DC6" w:rsidRPr="009A05A4">
        <w:rPr>
          <w:rFonts w:ascii="Times New Roman" w:hAnsi="Times New Roman" w:cs="Times New Roman"/>
          <w:sz w:val="24"/>
          <w:szCs w:val="24"/>
        </w:rPr>
        <w:t>ования семьи, центров здоровья.</w:t>
      </w:r>
    </w:p>
    <w:p w:rsidR="00D756C7" w:rsidRPr="009A05A4" w:rsidRDefault="00D756C7" w:rsidP="00537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Профессиональный модуль (ПМ.04) «Профилактическая деятельность» соответствует основному виду профессиональной деятельности № 4.</w:t>
      </w:r>
    </w:p>
    <w:p w:rsidR="00D756C7" w:rsidRPr="009A05A4" w:rsidRDefault="00D756C7" w:rsidP="00537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ПМ.04. предназначен для обучения фельдшеров профилактической деятельности.</w:t>
      </w:r>
    </w:p>
    <w:p w:rsidR="00D756C7" w:rsidRPr="009A05A4" w:rsidRDefault="00D756C7" w:rsidP="00537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lastRenderedPageBreak/>
        <w:t xml:space="preserve"> В состав данного модуля входит междисциплинарный курс МДК 04.01 «Профилактика заболеваний и санитарно-гигиеническое образование населения».</w:t>
      </w:r>
    </w:p>
    <w:p w:rsidR="00D756C7" w:rsidRPr="009A05A4" w:rsidRDefault="00D756C7" w:rsidP="00537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Базой для изучения данного модуля являются общепрофессиональные дисциплины: здоровый человек и его окружение, психология, анатомия и физиология человека, генетика человека с основами медицинской генетики, гигиена и экология человека, основы патологии, основы микробиологии и иммунологии, безопасность жизнедеятельности.</w:t>
      </w:r>
    </w:p>
    <w:p w:rsidR="00D756C7" w:rsidRPr="009A05A4" w:rsidRDefault="00E87C24" w:rsidP="00537A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EC5A8D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56C7" w:rsidRPr="009A05A4">
        <w:rPr>
          <w:rFonts w:ascii="Times New Roman" w:hAnsi="Times New Roman" w:cs="Times New Roman"/>
          <w:b/>
          <w:sz w:val="24"/>
          <w:szCs w:val="24"/>
        </w:rPr>
        <w:t>Цели и задачи производственной практики:</w:t>
      </w:r>
    </w:p>
    <w:p w:rsidR="00D756C7" w:rsidRPr="009A05A4" w:rsidRDefault="00D756C7" w:rsidP="00537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>Приобрести практический опыт после изучения профессионального модуля «Профилактическая деятельность» (ПМ. 04), подготовить фельдшера для работы в учреждениях первичного звена здравоохранения.</w:t>
      </w:r>
    </w:p>
    <w:p w:rsidR="00D756C7" w:rsidRPr="009A05A4" w:rsidRDefault="00D756C7" w:rsidP="00537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05A4">
        <w:rPr>
          <w:rFonts w:ascii="Times New Roman" w:hAnsi="Times New Roman" w:cs="Times New Roman"/>
          <w:sz w:val="24"/>
          <w:szCs w:val="24"/>
        </w:rPr>
        <w:t xml:space="preserve">Производственная практика проводится в течение </w:t>
      </w:r>
      <w:r w:rsidR="000C3D2E">
        <w:rPr>
          <w:rFonts w:ascii="Times New Roman" w:hAnsi="Times New Roman" w:cs="Times New Roman"/>
          <w:sz w:val="24"/>
          <w:szCs w:val="24"/>
        </w:rPr>
        <w:t>72</w:t>
      </w:r>
      <w:r w:rsidRPr="009A05A4">
        <w:rPr>
          <w:rFonts w:ascii="Times New Roman" w:hAnsi="Times New Roman" w:cs="Times New Roman"/>
          <w:sz w:val="24"/>
          <w:szCs w:val="24"/>
        </w:rPr>
        <w:t xml:space="preserve"> час</w:t>
      </w:r>
      <w:r w:rsidR="000C3D2E">
        <w:rPr>
          <w:rFonts w:ascii="Times New Roman" w:hAnsi="Times New Roman" w:cs="Times New Roman"/>
          <w:sz w:val="24"/>
          <w:szCs w:val="24"/>
        </w:rPr>
        <w:t>а</w:t>
      </w:r>
      <w:r w:rsidR="009C2DC6" w:rsidRPr="009A05A4">
        <w:rPr>
          <w:rFonts w:ascii="Times New Roman" w:hAnsi="Times New Roman" w:cs="Times New Roman"/>
          <w:sz w:val="24"/>
          <w:szCs w:val="24"/>
        </w:rPr>
        <w:t xml:space="preserve"> всем трем разделам модуля. </w:t>
      </w:r>
    </w:p>
    <w:p w:rsidR="00EC5A8D" w:rsidRPr="00EC5A8D" w:rsidRDefault="00EC5A8D" w:rsidP="00537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8D">
        <w:rPr>
          <w:rFonts w:ascii="Times New Roman" w:hAnsi="Times New Roman" w:cs="Times New Roman"/>
          <w:sz w:val="24"/>
          <w:szCs w:val="24"/>
        </w:rPr>
        <w:t>К практике по профилю специальности допускаются обучающиеся, выполнившие соответствующие разделы программы МДК, учебной практики  по данному профессиональному модулю и имеющие положительные оценки. Практика по профилю специальности у обучающегося направлена на развитие общих и формирование профессиональных компетенций, приобретение практического опыта.</w:t>
      </w:r>
    </w:p>
    <w:p w:rsidR="00EC5A8D" w:rsidRPr="00EC5A8D" w:rsidRDefault="00EC5A8D" w:rsidP="00537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8D">
        <w:rPr>
          <w:rFonts w:ascii="Times New Roman" w:hAnsi="Times New Roman" w:cs="Times New Roman"/>
          <w:sz w:val="24"/>
          <w:szCs w:val="24"/>
        </w:rPr>
        <w:t xml:space="preserve">          Сроки проведения практики устанавливаются образовательной организацией в соответствии с ОПОП СПО. Практика по профилю специальности проводится  концентрированно. Продолжительность рабочей недели обучающихся при прохождении практики по профилю специальности составляет не более 36 академических часов.</w:t>
      </w:r>
    </w:p>
    <w:p w:rsidR="00EC5A8D" w:rsidRPr="00EC5A8D" w:rsidRDefault="00EC5A8D" w:rsidP="00537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8D">
        <w:rPr>
          <w:rFonts w:ascii="Times New Roman" w:hAnsi="Times New Roman" w:cs="Times New Roman"/>
          <w:sz w:val="24"/>
          <w:szCs w:val="24"/>
        </w:rPr>
        <w:t xml:space="preserve">Для контроля и оценки уровня развития общих и сформированности профессиональных компетенций у обучающихся применяются такие формы и методы контроля, как наблюдение за работой во время практики, анализ результатов наблюдения, экспертная оценка отчетов по практике и индивидуальных заданий, самооценка деятельности и др. </w:t>
      </w:r>
    </w:p>
    <w:p w:rsidR="00EC5A8D" w:rsidRDefault="00EC5A8D" w:rsidP="00537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8D">
        <w:rPr>
          <w:rFonts w:ascii="Times New Roman" w:hAnsi="Times New Roman" w:cs="Times New Roman"/>
          <w:sz w:val="24"/>
          <w:szCs w:val="24"/>
        </w:rPr>
        <w:t xml:space="preserve">    Аттестация по итогам практики проводится с участием общего и/или непосредственного руководителя. </w:t>
      </w:r>
    </w:p>
    <w:p w:rsidR="00EC5A8D" w:rsidRPr="00EC5A8D" w:rsidRDefault="00EC5A8D" w:rsidP="00537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4.3.</w:t>
      </w:r>
      <w:r w:rsidRPr="00EC5A8D">
        <w:rPr>
          <w:rFonts w:ascii="Times New Roman" w:hAnsi="Times New Roman" w:cs="Times New Roman"/>
          <w:sz w:val="24"/>
          <w:szCs w:val="24"/>
        </w:rPr>
        <w:t xml:space="preserve"> В рамках программы профессионального модуля «проводится аудиторная и внеаудиторная самостоятельная работа. Самостоятельная работа включает в себя следующие виды деятельности: подготовка и участие в  круглых  столах, предметных неделях, конференциях, проектах, составление кроссвордов, ментальных карт, заданий  по графическому моделированию, составление глоссария по темам, подготовка докладов, презентаций, сообщений по тема,  памяток,  буклетов, решение проблемно - ситуационных задач, тестовых заданий,  составление планов диагностики.</w:t>
      </w:r>
    </w:p>
    <w:p w:rsidR="00EC5A8D" w:rsidRPr="00EC5A8D" w:rsidRDefault="00EC5A8D" w:rsidP="00537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8D">
        <w:rPr>
          <w:rFonts w:ascii="Times New Roman" w:hAnsi="Times New Roman" w:cs="Times New Roman"/>
          <w:sz w:val="24"/>
          <w:szCs w:val="24"/>
        </w:rPr>
        <w:t xml:space="preserve">          В преподавании профессионального модуля используются педагогические технологии: метод проблемного обучения; метод мозгового штурма; «кейс-метод»; игровое обучение; метод проектов; моделирование профессиональной деятельности; личностно-ориентированное обучение; </w:t>
      </w:r>
      <w:proofErr w:type="spellStart"/>
      <w:r w:rsidRPr="00EC5A8D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EC5A8D">
        <w:rPr>
          <w:rFonts w:ascii="Times New Roman" w:hAnsi="Times New Roman" w:cs="Times New Roman"/>
          <w:sz w:val="24"/>
          <w:szCs w:val="24"/>
        </w:rPr>
        <w:t xml:space="preserve">, информационно-коммуникационные технологии, </w:t>
      </w:r>
      <w:proofErr w:type="spellStart"/>
      <w:r w:rsidRPr="00EC5A8D">
        <w:rPr>
          <w:rFonts w:ascii="Times New Roman" w:hAnsi="Times New Roman" w:cs="Times New Roman"/>
          <w:sz w:val="24"/>
          <w:szCs w:val="24"/>
        </w:rPr>
        <w:t>практикоориентированные</w:t>
      </w:r>
      <w:proofErr w:type="spellEnd"/>
      <w:r w:rsidRPr="00EC5A8D">
        <w:rPr>
          <w:rFonts w:ascii="Times New Roman" w:hAnsi="Times New Roman" w:cs="Times New Roman"/>
          <w:sz w:val="24"/>
          <w:szCs w:val="24"/>
        </w:rPr>
        <w:t xml:space="preserve"> технологии, модульно-компетентностные  технологии.  </w:t>
      </w:r>
    </w:p>
    <w:p w:rsidR="00EC5A8D" w:rsidRDefault="00EC5A8D" w:rsidP="00537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8D">
        <w:rPr>
          <w:rFonts w:ascii="Times New Roman" w:hAnsi="Times New Roman" w:cs="Times New Roman"/>
          <w:sz w:val="24"/>
          <w:szCs w:val="24"/>
        </w:rPr>
        <w:t xml:space="preserve"> Предшествовать освоению данного профессионального модуля должно освоение  дисциплин анатомия и физиология человека, психология, генетика человека с основами медицинской генетики, гигиена и экология человека, основы патологии, основы микробиологии и иммунологии, математика,  фармакология, здоровый человек и его окружение, ПМ 07.  «Выполнение работ по профессии младшая медицинская сестра по уходу за больными».</w:t>
      </w:r>
    </w:p>
    <w:p w:rsidR="00D756C7" w:rsidRPr="009A05A4" w:rsidRDefault="00245D47" w:rsidP="00537A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D756C7" w:rsidRPr="009A05A4">
        <w:rPr>
          <w:rFonts w:ascii="Times New Roman" w:hAnsi="Times New Roman" w:cs="Times New Roman"/>
          <w:b/>
          <w:sz w:val="24"/>
          <w:szCs w:val="24"/>
        </w:rPr>
        <w:t>. Кадровое обеспечение образовательного процесса</w:t>
      </w:r>
    </w:p>
    <w:p w:rsidR="000C3D2E" w:rsidRPr="000C3D2E" w:rsidRDefault="000C3D2E" w:rsidP="00537A7D">
      <w:pPr>
        <w:jc w:val="both"/>
        <w:rPr>
          <w:rFonts w:ascii="Times New Roman" w:hAnsi="Times New Roman" w:cs="Times New Roman"/>
          <w:sz w:val="24"/>
          <w:szCs w:val="24"/>
        </w:rPr>
      </w:pPr>
      <w:r w:rsidRPr="000C3D2E">
        <w:rPr>
          <w:rFonts w:ascii="Times New Roman" w:hAnsi="Times New Roman" w:cs="Times New Roman"/>
          <w:sz w:val="24"/>
          <w:szCs w:val="24"/>
        </w:rPr>
        <w:t xml:space="preserve">Реализация ППССЗ по специальности должна обеспечиваться педагогическими кадрами, имеющими высшее образование, соответствующее профилю преподаваемой дисциплины (модуля). Опыт деятельности в организациях соответствующей профессиональной сферы </w:t>
      </w:r>
      <w:r w:rsidRPr="000C3D2E">
        <w:rPr>
          <w:rFonts w:ascii="Times New Roman" w:hAnsi="Times New Roman" w:cs="Times New Roman"/>
          <w:sz w:val="24"/>
          <w:szCs w:val="24"/>
        </w:rPr>
        <w:lastRenderedPageBreak/>
        <w:t>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лет.</w:t>
      </w:r>
    </w:p>
    <w:p w:rsidR="00D17E5F" w:rsidRPr="009A05A4" w:rsidRDefault="00D17E5F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0C7151" w:rsidRPr="009A05A4" w:rsidRDefault="000C7151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0C7151" w:rsidRPr="009A05A4" w:rsidRDefault="00245D47" w:rsidP="009A05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0C7151" w:rsidRPr="009A05A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 w:rsidR="000C7151" w:rsidRPr="009A05A4">
        <w:rPr>
          <w:rFonts w:ascii="Times New Roman" w:hAnsi="Times New Roman" w:cs="Times New Roman"/>
          <w:b/>
          <w:sz w:val="24"/>
          <w:szCs w:val="24"/>
        </w:rPr>
        <w:t xml:space="preserve"> КОНТРОЛЬ И ОЦЕНКА РЕЗУЛЬТАТОВ ОСВОЕНИЯ ПРОФЕССИОНАЛЬНОГО МОДУЛЯ (ВИДА ПРОФЕССИОНАЛЬНОЙ ДЕЯТЕЛЬНОСТИ)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6"/>
        <w:gridCol w:w="4244"/>
        <w:gridCol w:w="2494"/>
      </w:tblGrid>
      <w:tr w:rsidR="000C7151" w:rsidRPr="009A05A4" w:rsidTr="009C2DC6">
        <w:tc>
          <w:tcPr>
            <w:tcW w:w="1250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2343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407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0C7151" w:rsidRPr="009A05A4" w:rsidTr="009C2DC6">
        <w:trPr>
          <w:trHeight w:val="637"/>
        </w:trPr>
        <w:tc>
          <w:tcPr>
            <w:tcW w:w="1250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ПК 4.1. Организовывать диспансеризацию населения и участвовать в ее проведении.</w:t>
            </w:r>
          </w:p>
        </w:tc>
        <w:tc>
          <w:tcPr>
            <w:tcW w:w="2343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- уровень знаний нормативно – правовой базы 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по организации диспансеризации населения при заболеваниях и состояниях в различных возрастных группах;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полнота соблюдения требований и условий организации диспансеризации населения;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уровень деловой активности;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точность соблюдения требований по оформлению медицинской документации;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грамотность ведения медицинской документации.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тестовый контроль с применением информационных технологий;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устный контроль;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решение проблемно-ситуационных задач;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само- и взаимоконтроль;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деловая игра; 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дневник практической деятельности; 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наблюдение и оценка выполнения практических действий в реальных или моделируемых условиях;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учебно-исследовательская работа.</w:t>
            </w:r>
          </w:p>
        </w:tc>
      </w:tr>
      <w:tr w:rsidR="000C7151" w:rsidRPr="009A05A4" w:rsidTr="009C2DC6">
        <w:trPr>
          <w:trHeight w:val="637"/>
        </w:trPr>
        <w:tc>
          <w:tcPr>
            <w:tcW w:w="1250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ПК 4.2. Проводить санитарно-противоэпидемические мероприятия на закрепленном участке.</w:t>
            </w:r>
          </w:p>
        </w:tc>
        <w:tc>
          <w:tcPr>
            <w:tcW w:w="2343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- уровень знаний нормативно – правовой базы 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по проведению</w:t>
            </w: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санитарно-противоэпидемические мероприятия 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на закрепленном участке;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- полнота соблюдения требований 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проведения</w:t>
            </w: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санитарно-противоэпидемических мероприятий на закрепленном участке</w:t>
            </w: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точность соблюдения требований по оформлению медицинской документации;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уровень деловой активности.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тестовый контроль с применением информационных технологий;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устный контроль;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решение проблемно-ситуационных задач;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само- и взаимоконтроль;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деловая игра; 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дневник практической деятельности; 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наблюдение и оценка выполнения 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практических действий в реальных или моделируемых условиях;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учебно-исследовательская работа.</w:t>
            </w:r>
          </w:p>
        </w:tc>
      </w:tr>
      <w:tr w:rsidR="000C7151" w:rsidRPr="009A05A4" w:rsidTr="009C2DC6">
        <w:trPr>
          <w:trHeight w:val="637"/>
        </w:trPr>
        <w:tc>
          <w:tcPr>
            <w:tcW w:w="1250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4.3. Проводить санитарно-гигиеническое просвещение населения</w:t>
            </w:r>
          </w:p>
        </w:tc>
        <w:tc>
          <w:tcPr>
            <w:tcW w:w="2343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- уровень знаний нормативно – правовой базы 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по проведению</w:t>
            </w: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санитарно-гигиенического просвещения населения;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- полнота соблюдения требований и условий 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проведения</w:t>
            </w: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санитарно-гигиенического просвещения населения; 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правильность, наглядность и доступность оформления подготовленных информационно-агитационных материалов для населения;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владение методами ораторского искусства;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умение работать с источниками информации (учебная и методическая литература, периодические медицинские издания, сеть Интернет и др.);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уровень деловой и творческой активности;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правильность, аккуратность, грамотность оформления соответствующей документации.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доклад, рефераты, беседы презентации;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деловая игра; 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информационно-агитационные материалы;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наблюдение и оценка выполнения практических действий;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удовлетворенность потребителя информации (по результатам отзывов, опросов, анкетирования).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C7151" w:rsidRPr="009A05A4" w:rsidTr="009C2DC6">
        <w:trPr>
          <w:trHeight w:val="637"/>
        </w:trPr>
        <w:tc>
          <w:tcPr>
            <w:tcW w:w="1250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ПК 4.4. Проводить диагностику групп здоровья.</w:t>
            </w:r>
          </w:p>
        </w:tc>
        <w:tc>
          <w:tcPr>
            <w:tcW w:w="2343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- уровень знаний нормативно – правовой базы 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диагностике групп здоровья;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уровень деловой активности;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точность соблюдения требований по оформлению медицинской документации;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грамотность ведения медицинской документации.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тестовый контроль с применением информационных технологий;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устный контроль;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решение проблемно-ситуационных задач;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само- и взаимоконтроль;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деловая игра; 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дневник практической деятельности; 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наблюдение и оценка выполнения практических действий в реальных или моделируемых условиях;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учебно-исследовательская работа.</w:t>
            </w:r>
          </w:p>
        </w:tc>
      </w:tr>
      <w:tr w:rsidR="000C7151" w:rsidRPr="009A05A4" w:rsidTr="009C2DC6">
        <w:trPr>
          <w:trHeight w:val="637"/>
        </w:trPr>
        <w:tc>
          <w:tcPr>
            <w:tcW w:w="1250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4.5. Проводить иммунопрофилактику</w:t>
            </w:r>
          </w:p>
        </w:tc>
        <w:tc>
          <w:tcPr>
            <w:tcW w:w="2343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- уровень знаний нормативно – правовой базы 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проведению иммунопрофилактики;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полнота соблюдения требований и условий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проведения иммунопрофилактики;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последовательность и точность выполнения простых медицинских услуг при проведении иммунопрофилактики;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уровень деловой активности;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точность соблюдения требований по оформлению медицинской документации;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грамотность ведения медицинской документации.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тестовый контроль с применением информационных технологий;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устный контроль;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решение проблемно-ситуационных задач;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само- и взаимоконтроль;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деловая игра; 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дневник практической деятельности; 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наблюдение и оценка выполнения практических действий в реальных или моделируемых условиях;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учебно-исследовательская работа</w:t>
            </w:r>
          </w:p>
        </w:tc>
      </w:tr>
      <w:tr w:rsidR="000C7151" w:rsidRPr="009A05A4" w:rsidTr="009C2DC6">
        <w:trPr>
          <w:trHeight w:val="637"/>
        </w:trPr>
        <w:tc>
          <w:tcPr>
            <w:tcW w:w="1250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ПК 4.6. Проводить мероприятия по сохранению и укреплению здоровья различных возрастных групп населения.</w:t>
            </w:r>
          </w:p>
        </w:tc>
        <w:tc>
          <w:tcPr>
            <w:tcW w:w="2343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- уровень знаний нормативно – правовой базы проведения мероприятий 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сохранению и укреплению здоровья различных возрастных групп населения;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полнота соблюдения требований проведения мероприятий по сохранению и укреплению здоровья различных возрастных групп населения;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уровень деловой и творческой активности;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точность соблюдения требований по оформлению медицинской документации;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грамотность ведения медицинской документации.</w:t>
            </w:r>
          </w:p>
        </w:tc>
        <w:tc>
          <w:tcPr>
            <w:tcW w:w="1407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тестовый контроль с применением информационных технологий;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устный контроль;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решение проблемно-ситуационных задач;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само- и взаимоконтроль;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деловая игра; 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дневник практической деятельности; 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наблюдение и оценка выполнения практических действий в реальных или моделируемых условиях;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учебно-исследовательская работа.</w:t>
            </w:r>
          </w:p>
        </w:tc>
      </w:tr>
      <w:tr w:rsidR="000C7151" w:rsidRPr="009A05A4" w:rsidTr="009C2DC6">
        <w:trPr>
          <w:trHeight w:val="637"/>
        </w:trPr>
        <w:tc>
          <w:tcPr>
            <w:tcW w:w="1250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ПК 4.7. Организовывать </w:t>
            </w:r>
            <w:proofErr w:type="spellStart"/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 среду.</w:t>
            </w:r>
          </w:p>
        </w:tc>
        <w:tc>
          <w:tcPr>
            <w:tcW w:w="2343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- уровень знаний нормативно – правовой базы 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</w:t>
            </w:r>
            <w:proofErr w:type="spellStart"/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здоровьесберегающей</w:t>
            </w:r>
            <w:proofErr w:type="spellEnd"/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 среды;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полнота соблюдения требований по организации </w:t>
            </w:r>
            <w:proofErr w:type="spellStart"/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здоровьесберегающей</w:t>
            </w:r>
            <w:proofErr w:type="spellEnd"/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 среды;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уровень деловой и творческой активности;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соблюдение требований по оформлению соответствующей документации.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тестовый контроль с применением информационных технологий;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устный контроль;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решение проблемно-ситуационных задач;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само- и взаимоконтроль;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деловая игра; 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дневник практической деятельности; 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наблюдение и оценка выполнения практических действий в реальных или моделируемых условиях;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- учебно-исследовательская работа.</w:t>
            </w:r>
          </w:p>
        </w:tc>
      </w:tr>
      <w:tr w:rsidR="000C7151" w:rsidRPr="009A05A4" w:rsidTr="009C2DC6">
        <w:trPr>
          <w:trHeight w:val="637"/>
        </w:trPr>
        <w:tc>
          <w:tcPr>
            <w:tcW w:w="1250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4.8. Организовывать и проводить работу школ здоровья для пациентов и их окружения</w:t>
            </w:r>
          </w:p>
        </w:tc>
        <w:tc>
          <w:tcPr>
            <w:tcW w:w="2343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- уровень знаний нормативно – правовой базы </w:t>
            </w: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и проведению работы школ здоровья для пациентов и их окружения;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умение работать с источниками информации (учебная и методическая литература, периодические медицинские издания, сеть Интернет и др.);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- актуальность, обоснованность содержания тематических планов проведения гигиенического образования в школах здоровья, 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выбора формы, содержания занятий с пациентами и их окружением;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правильность, наглядность и доступность оформления подготовленных информационно-агитационных материалов для населения;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уровень подготовки учебно-методических материалов для проведения занятий;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владение методами ораторского искусства;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правильность, аккуратность, грамотность оформления соответствующей документации;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уровень деловой и творческой активности.</w:t>
            </w:r>
          </w:p>
        </w:tc>
        <w:tc>
          <w:tcPr>
            <w:tcW w:w="1407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 - учебно-методические материалы для проведения занятий;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- планы, тезисы, конспекты агитационно-информационные сообщения и выступления; 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санитарные бюллетени, памятки, буклеты;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агитационные плакаты, презентации, радиобеседы, печатные работы;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- тематические планы проведения гигиенического образования в школах здоровья; 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удовлетворенность потребителя информации (по результатам отзывов, опросов, анкетирования).</w:t>
            </w:r>
          </w:p>
        </w:tc>
      </w:tr>
      <w:tr w:rsidR="000C7151" w:rsidRPr="009A05A4" w:rsidTr="009C2DC6">
        <w:trPr>
          <w:trHeight w:val="637"/>
        </w:trPr>
        <w:tc>
          <w:tcPr>
            <w:tcW w:w="1250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ПК 4.9. Оформлять медицинскую документацию.</w:t>
            </w:r>
          </w:p>
        </w:tc>
        <w:tc>
          <w:tcPr>
            <w:tcW w:w="2343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 xml:space="preserve">- уровень знаний нормативно – правовой базы по профилактической деятельности; 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точность соблюдения требований по оформлению медицинской документации;</w:t>
            </w:r>
          </w:p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sz w:val="24"/>
                <w:szCs w:val="24"/>
              </w:rPr>
              <w:t>- грамотность ведения медицинской документации.</w:t>
            </w:r>
          </w:p>
        </w:tc>
        <w:tc>
          <w:tcPr>
            <w:tcW w:w="1407" w:type="pct"/>
            <w:shd w:val="clear" w:color="auto" w:fill="auto"/>
          </w:tcPr>
          <w:p w:rsidR="000C7151" w:rsidRPr="009A05A4" w:rsidRDefault="000C7151" w:rsidP="009A05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5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наблюдение и оценка выполнения практических действий</w:t>
            </w:r>
          </w:p>
        </w:tc>
      </w:tr>
    </w:tbl>
    <w:p w:rsidR="000C7151" w:rsidRPr="009A05A4" w:rsidRDefault="000C7151" w:rsidP="009A05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7151" w:rsidRPr="009A05A4" w:rsidRDefault="000C7151" w:rsidP="009A05A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0C7151" w:rsidRPr="00EC5A8D" w:rsidRDefault="00EC5A8D" w:rsidP="009A05A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EC5A8D">
        <w:rPr>
          <w:rFonts w:ascii="Times New Roman" w:hAnsi="Times New Roman" w:cs="Times New Roman"/>
          <w:b/>
          <w:sz w:val="24"/>
          <w:szCs w:val="24"/>
        </w:rPr>
        <w:t>6.</w:t>
      </w:r>
      <w:r w:rsidR="00245D47">
        <w:rPr>
          <w:rFonts w:ascii="Times New Roman" w:hAnsi="Times New Roman" w:cs="Times New Roman"/>
          <w:b/>
          <w:sz w:val="24"/>
          <w:szCs w:val="24"/>
        </w:rPr>
        <w:t>2</w:t>
      </w:r>
      <w:r w:rsidRPr="00EC5A8D">
        <w:rPr>
          <w:rFonts w:ascii="Times New Roman" w:hAnsi="Times New Roman" w:cs="Times New Roman"/>
          <w:b/>
          <w:sz w:val="24"/>
          <w:szCs w:val="24"/>
        </w:rPr>
        <w:t xml:space="preserve"> Контроль и оценка результатов освоения профессионального модуля</w:t>
      </w:r>
    </w:p>
    <w:p w:rsidR="000C7151" w:rsidRDefault="000C7151" w:rsidP="009A05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3827"/>
        <w:gridCol w:w="2694"/>
      </w:tblGrid>
      <w:tr w:rsidR="00EC5A8D" w:rsidRPr="00EC5A8D" w:rsidTr="00F45DAB">
        <w:tc>
          <w:tcPr>
            <w:tcW w:w="3652" w:type="dxa"/>
          </w:tcPr>
          <w:p w:rsidR="00EC5A8D" w:rsidRPr="00EC5A8D" w:rsidRDefault="00EC5A8D" w:rsidP="00F45D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EC5A8D" w:rsidRPr="00EC5A8D" w:rsidRDefault="00EC5A8D" w:rsidP="00F45D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827" w:type="dxa"/>
          </w:tcPr>
          <w:p w:rsidR="00EC5A8D" w:rsidRPr="00EC5A8D" w:rsidRDefault="00EC5A8D" w:rsidP="00F45DAB">
            <w:pPr>
              <w:tabs>
                <w:tab w:val="center" w:pos="3790"/>
                <w:tab w:val="right" w:pos="758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  <w:r w:rsidRPr="00EC5A8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2694" w:type="dxa"/>
          </w:tcPr>
          <w:p w:rsidR="00EC5A8D" w:rsidRPr="00EC5A8D" w:rsidRDefault="00EC5A8D" w:rsidP="00F45DA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EC5A8D" w:rsidRPr="00EC5A8D" w:rsidTr="00F45DAB">
        <w:trPr>
          <w:trHeight w:val="637"/>
        </w:trPr>
        <w:tc>
          <w:tcPr>
            <w:tcW w:w="3652" w:type="dxa"/>
          </w:tcPr>
          <w:p w:rsidR="00EC5A8D" w:rsidRPr="00EC5A8D" w:rsidRDefault="00EC5A8D" w:rsidP="00F45DAB">
            <w:pPr>
              <w:pStyle w:val="af1"/>
              <w:widowControl w:val="0"/>
              <w:jc w:val="both"/>
            </w:pPr>
            <w:r w:rsidRPr="00EC5A8D"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827" w:type="dxa"/>
          </w:tcPr>
          <w:p w:rsidR="00EC5A8D" w:rsidRPr="00EC5A8D" w:rsidRDefault="00EC5A8D" w:rsidP="000D2ABC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Демонстрация интереса к будущей профессии и понимания ее значимости в современном обществе.</w:t>
            </w:r>
          </w:p>
        </w:tc>
        <w:tc>
          <w:tcPr>
            <w:tcW w:w="2694" w:type="dxa"/>
            <w:vMerge w:val="restart"/>
          </w:tcPr>
          <w:p w:rsidR="00EC5A8D" w:rsidRPr="00EC5A8D" w:rsidRDefault="00EC5A8D" w:rsidP="00F45DA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программы, при проведении УП.</w:t>
            </w:r>
          </w:p>
        </w:tc>
      </w:tr>
      <w:tr w:rsidR="00EC5A8D" w:rsidRPr="00EC5A8D" w:rsidTr="00F45DAB">
        <w:trPr>
          <w:trHeight w:val="637"/>
        </w:trPr>
        <w:tc>
          <w:tcPr>
            <w:tcW w:w="3652" w:type="dxa"/>
          </w:tcPr>
          <w:p w:rsidR="00EC5A8D" w:rsidRPr="00EC5A8D" w:rsidRDefault="00EC5A8D" w:rsidP="00F45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827" w:type="dxa"/>
          </w:tcPr>
          <w:p w:rsidR="00EC5A8D" w:rsidRPr="00EC5A8D" w:rsidRDefault="00EC5A8D" w:rsidP="000D2ABC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Выбор и применение методов и способов решения профессиональных задач в сфере здравоохранения при диагностике заболеваний;</w:t>
            </w:r>
          </w:p>
          <w:p w:rsidR="00EC5A8D" w:rsidRPr="00EC5A8D" w:rsidRDefault="00EC5A8D" w:rsidP="000D2ABC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Анализ и оценка эффективности и качества собственной профессиональной деятельности.</w:t>
            </w:r>
          </w:p>
        </w:tc>
        <w:tc>
          <w:tcPr>
            <w:tcW w:w="2694" w:type="dxa"/>
            <w:vMerge/>
          </w:tcPr>
          <w:p w:rsidR="00EC5A8D" w:rsidRPr="00EC5A8D" w:rsidRDefault="00EC5A8D" w:rsidP="00F45DAB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EC5A8D" w:rsidRPr="00EC5A8D" w:rsidTr="00F45DAB">
        <w:trPr>
          <w:trHeight w:val="637"/>
        </w:trPr>
        <w:tc>
          <w:tcPr>
            <w:tcW w:w="3652" w:type="dxa"/>
          </w:tcPr>
          <w:p w:rsidR="00EC5A8D" w:rsidRPr="00EC5A8D" w:rsidRDefault="00EC5A8D" w:rsidP="00F45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827" w:type="dxa"/>
          </w:tcPr>
          <w:p w:rsidR="00EC5A8D" w:rsidRPr="00EC5A8D" w:rsidRDefault="00EC5A8D" w:rsidP="000D2ABC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Грамотное решение стандартных и нестандартных </w:t>
            </w: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 в сфере здравоохранения при лечении пациентов различных возрастов, при различной патологии и в различных ситуациях.</w:t>
            </w:r>
          </w:p>
          <w:p w:rsidR="00EC5A8D" w:rsidRPr="00EC5A8D" w:rsidRDefault="00EC5A8D" w:rsidP="000D2ABC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Способность анализировать свою профессиональную деятельности и нести ответственность за нее.</w:t>
            </w:r>
          </w:p>
        </w:tc>
        <w:tc>
          <w:tcPr>
            <w:tcW w:w="2694" w:type="dxa"/>
            <w:vMerge/>
          </w:tcPr>
          <w:p w:rsidR="00EC5A8D" w:rsidRPr="00EC5A8D" w:rsidRDefault="00EC5A8D" w:rsidP="00F45DAB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EC5A8D" w:rsidRPr="00EC5A8D" w:rsidTr="00F45DAB">
        <w:trPr>
          <w:trHeight w:val="637"/>
        </w:trPr>
        <w:tc>
          <w:tcPr>
            <w:tcW w:w="3652" w:type="dxa"/>
          </w:tcPr>
          <w:p w:rsidR="00EC5A8D" w:rsidRPr="00EC5A8D" w:rsidRDefault="00EC5A8D" w:rsidP="00F45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827" w:type="dxa"/>
          </w:tcPr>
          <w:p w:rsidR="00EC5A8D" w:rsidRPr="00EC5A8D" w:rsidRDefault="00EC5A8D" w:rsidP="000D2ABC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Эффективный поиск </w:t>
            </w: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необходимой информации.</w:t>
            </w:r>
          </w:p>
          <w:p w:rsidR="00EC5A8D" w:rsidRPr="00EC5A8D" w:rsidRDefault="00EC5A8D" w:rsidP="000D2ABC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различных источников информации, включая электронные.</w:t>
            </w:r>
          </w:p>
        </w:tc>
        <w:tc>
          <w:tcPr>
            <w:tcW w:w="2694" w:type="dxa"/>
            <w:vMerge/>
          </w:tcPr>
          <w:p w:rsidR="00EC5A8D" w:rsidRPr="00EC5A8D" w:rsidRDefault="00EC5A8D" w:rsidP="00F45DAB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EC5A8D" w:rsidRPr="00EC5A8D" w:rsidTr="00F45DAB">
        <w:trPr>
          <w:trHeight w:val="637"/>
        </w:trPr>
        <w:tc>
          <w:tcPr>
            <w:tcW w:w="3652" w:type="dxa"/>
          </w:tcPr>
          <w:p w:rsidR="00EC5A8D" w:rsidRPr="00EC5A8D" w:rsidRDefault="00EC5A8D" w:rsidP="00F45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827" w:type="dxa"/>
          </w:tcPr>
          <w:p w:rsidR="00EC5A8D" w:rsidRPr="00EC5A8D" w:rsidRDefault="00EC5A8D" w:rsidP="000D2ABC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Грамотная работа с персональным компьютером, Интернетом, другими электронными носителями на уровне пользователя.</w:t>
            </w:r>
          </w:p>
        </w:tc>
        <w:tc>
          <w:tcPr>
            <w:tcW w:w="2694" w:type="dxa"/>
            <w:vMerge/>
          </w:tcPr>
          <w:p w:rsidR="00EC5A8D" w:rsidRPr="00EC5A8D" w:rsidRDefault="00EC5A8D" w:rsidP="00F45DAB">
            <w:p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EC5A8D" w:rsidRPr="00EC5A8D" w:rsidTr="00F45DAB">
        <w:trPr>
          <w:trHeight w:val="637"/>
        </w:trPr>
        <w:tc>
          <w:tcPr>
            <w:tcW w:w="3652" w:type="dxa"/>
          </w:tcPr>
          <w:p w:rsidR="00EC5A8D" w:rsidRPr="00EC5A8D" w:rsidRDefault="00EC5A8D" w:rsidP="00F45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6. Работать в коллективе и в команде, эффективно общаться с коллегами, руководством, потребителями</w:t>
            </w:r>
          </w:p>
        </w:tc>
        <w:tc>
          <w:tcPr>
            <w:tcW w:w="3827" w:type="dxa"/>
          </w:tcPr>
          <w:p w:rsidR="00EC5A8D" w:rsidRPr="00EC5A8D" w:rsidRDefault="00EC5A8D" w:rsidP="000D2ABC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Взаимодействие с обучающимися, преподавателями и представителями практического здравоохранения в ходе обучения. - Грамотное взаимодействие с пациентами и их родственниками в процессе выполнения профессиональной деятельности.</w:t>
            </w:r>
          </w:p>
        </w:tc>
        <w:tc>
          <w:tcPr>
            <w:tcW w:w="2694" w:type="dxa"/>
            <w:vMerge/>
          </w:tcPr>
          <w:p w:rsidR="00EC5A8D" w:rsidRPr="00EC5A8D" w:rsidRDefault="00EC5A8D" w:rsidP="00F45DAB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EC5A8D" w:rsidRPr="00EC5A8D" w:rsidTr="00F45DAB">
        <w:trPr>
          <w:trHeight w:val="637"/>
        </w:trPr>
        <w:tc>
          <w:tcPr>
            <w:tcW w:w="3652" w:type="dxa"/>
          </w:tcPr>
          <w:p w:rsidR="00EC5A8D" w:rsidRPr="00EC5A8D" w:rsidRDefault="00EC5A8D" w:rsidP="00F45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3827" w:type="dxa"/>
          </w:tcPr>
          <w:p w:rsidR="00EC5A8D" w:rsidRPr="00EC5A8D" w:rsidRDefault="00EC5A8D" w:rsidP="000D2ABC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анализировать собственную профессиональную деятельность и деятельность коллег, отвечать за результаты коллективной деятельности. </w:t>
            </w:r>
          </w:p>
        </w:tc>
        <w:tc>
          <w:tcPr>
            <w:tcW w:w="2694" w:type="dxa"/>
            <w:vMerge/>
          </w:tcPr>
          <w:p w:rsidR="00EC5A8D" w:rsidRPr="00EC5A8D" w:rsidRDefault="00EC5A8D" w:rsidP="00F45DAB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EC5A8D" w:rsidRPr="00EC5A8D" w:rsidTr="00F45DAB">
        <w:trPr>
          <w:trHeight w:val="637"/>
        </w:trPr>
        <w:tc>
          <w:tcPr>
            <w:tcW w:w="3652" w:type="dxa"/>
          </w:tcPr>
          <w:p w:rsidR="00EC5A8D" w:rsidRPr="00EC5A8D" w:rsidRDefault="00EC5A8D" w:rsidP="00F45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</w:t>
            </w:r>
          </w:p>
        </w:tc>
        <w:tc>
          <w:tcPr>
            <w:tcW w:w="3827" w:type="dxa"/>
          </w:tcPr>
          <w:p w:rsidR="00EC5A8D" w:rsidRPr="00EC5A8D" w:rsidRDefault="00EC5A8D" w:rsidP="000D2ABC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самостоятельных занятий при изучении профессионального модуля, представление плана самообразования с планом саморазвития и постановкой целей и задач на ближайшее и отдаленное будущее, выбор и обоснование траектории профессионального роста.</w:t>
            </w:r>
          </w:p>
        </w:tc>
        <w:tc>
          <w:tcPr>
            <w:tcW w:w="2694" w:type="dxa"/>
            <w:vMerge/>
          </w:tcPr>
          <w:p w:rsidR="00EC5A8D" w:rsidRPr="00EC5A8D" w:rsidRDefault="00EC5A8D" w:rsidP="00F45DAB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EC5A8D" w:rsidRPr="00EC5A8D" w:rsidTr="00F45DAB">
        <w:trPr>
          <w:trHeight w:val="268"/>
        </w:trPr>
        <w:tc>
          <w:tcPr>
            <w:tcW w:w="3652" w:type="dxa"/>
          </w:tcPr>
          <w:p w:rsidR="00EC5A8D" w:rsidRPr="00EC5A8D" w:rsidRDefault="00EC5A8D" w:rsidP="00F45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3827" w:type="dxa"/>
          </w:tcPr>
          <w:p w:rsidR="00EC5A8D" w:rsidRPr="00EC5A8D" w:rsidRDefault="00EC5A8D" w:rsidP="000D2ABC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инноваций в сфере здравоохранения при лечении пациентов с использованием передовых технологий и планирование применения их в своей профессиональной деятельности.</w:t>
            </w:r>
          </w:p>
        </w:tc>
        <w:tc>
          <w:tcPr>
            <w:tcW w:w="2694" w:type="dxa"/>
            <w:vMerge/>
          </w:tcPr>
          <w:p w:rsidR="00EC5A8D" w:rsidRPr="00EC5A8D" w:rsidRDefault="00EC5A8D" w:rsidP="00F45DAB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EC5A8D" w:rsidRPr="00EC5A8D" w:rsidTr="00F45DAB">
        <w:trPr>
          <w:trHeight w:val="637"/>
        </w:trPr>
        <w:tc>
          <w:tcPr>
            <w:tcW w:w="3652" w:type="dxa"/>
          </w:tcPr>
          <w:p w:rsidR="00EC5A8D" w:rsidRPr="00EC5A8D" w:rsidRDefault="00EC5A8D" w:rsidP="00F45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ОК 10. Бережно относиться к историческому наследию  и культурным традициям народа, уважать социальные, культурные и религиозные различия</w:t>
            </w:r>
          </w:p>
        </w:tc>
        <w:tc>
          <w:tcPr>
            <w:tcW w:w="3827" w:type="dxa"/>
          </w:tcPr>
          <w:p w:rsidR="00EC5A8D" w:rsidRPr="00EC5A8D" w:rsidRDefault="00EC5A8D" w:rsidP="000D2ABC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bCs/>
                <w:sz w:val="24"/>
                <w:szCs w:val="24"/>
              </w:rPr>
              <w:t>Уважительное отношение к пациентам, бережное и толерантное отношение к представителям других национальностей, вероисповеданий и культур, лицам, принадлежащим к различным социальным слоям общества,  милосердное отношение к ветеранам всех войн, бережное отношение к историческому наследию своего народа и народов других национальностей  и государств.</w:t>
            </w:r>
          </w:p>
        </w:tc>
        <w:tc>
          <w:tcPr>
            <w:tcW w:w="2694" w:type="dxa"/>
            <w:vMerge/>
          </w:tcPr>
          <w:p w:rsidR="00EC5A8D" w:rsidRPr="00EC5A8D" w:rsidRDefault="00EC5A8D" w:rsidP="00F45DAB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EC5A8D" w:rsidRPr="00EC5A8D" w:rsidTr="00F45DAB">
        <w:trPr>
          <w:trHeight w:val="637"/>
        </w:trPr>
        <w:tc>
          <w:tcPr>
            <w:tcW w:w="3652" w:type="dxa"/>
          </w:tcPr>
          <w:p w:rsidR="00EC5A8D" w:rsidRPr="00EC5A8D" w:rsidRDefault="00EC5A8D" w:rsidP="00F45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ОК 11. Быть готовым брать на себя нравственные обязательства по отношению к природе, обществу, человеку</w:t>
            </w:r>
          </w:p>
        </w:tc>
        <w:tc>
          <w:tcPr>
            <w:tcW w:w="3827" w:type="dxa"/>
          </w:tcPr>
          <w:p w:rsidR="00EC5A8D" w:rsidRPr="00EC5A8D" w:rsidRDefault="00EC5A8D" w:rsidP="000D2ABC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Ответственное отношение к окружающему миру живой природы, обществу, ответственность за высказывания и поступки, бережное и ответственное отношение к </w:t>
            </w:r>
            <w:r w:rsidRPr="00EC5A8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каждому человеку как к личности, включая пациентов.</w:t>
            </w:r>
          </w:p>
        </w:tc>
        <w:tc>
          <w:tcPr>
            <w:tcW w:w="2694" w:type="dxa"/>
            <w:vMerge/>
          </w:tcPr>
          <w:p w:rsidR="00EC5A8D" w:rsidRPr="00EC5A8D" w:rsidRDefault="00EC5A8D" w:rsidP="00F45DAB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EC5A8D" w:rsidRPr="00EC5A8D" w:rsidTr="00F45DAB">
        <w:trPr>
          <w:trHeight w:val="637"/>
        </w:trPr>
        <w:tc>
          <w:tcPr>
            <w:tcW w:w="3652" w:type="dxa"/>
          </w:tcPr>
          <w:p w:rsidR="00EC5A8D" w:rsidRPr="00EC5A8D" w:rsidRDefault="00EC5A8D" w:rsidP="00F45DA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iCs/>
                <w:sz w:val="24"/>
                <w:szCs w:val="24"/>
              </w:rPr>
              <w:t>ОК 12. Обеспечивать безопасные условия труда в профессиональной деятельности</w:t>
            </w:r>
          </w:p>
        </w:tc>
        <w:tc>
          <w:tcPr>
            <w:tcW w:w="3827" w:type="dxa"/>
          </w:tcPr>
          <w:p w:rsidR="00EC5A8D" w:rsidRPr="00EC5A8D" w:rsidRDefault="00EC5A8D" w:rsidP="000D2ABC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Четкое соблюдение техники безопасности, соблюдение инфекционной безопасности, соблюдение личной безопасности при работе с пациентами, обеспечение безопасности для пациентов.</w:t>
            </w:r>
          </w:p>
        </w:tc>
        <w:tc>
          <w:tcPr>
            <w:tcW w:w="2694" w:type="dxa"/>
            <w:vMerge/>
          </w:tcPr>
          <w:p w:rsidR="00EC5A8D" w:rsidRPr="00EC5A8D" w:rsidRDefault="00EC5A8D" w:rsidP="00F45DAB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EC5A8D" w:rsidRPr="00EC5A8D" w:rsidTr="00F45DAB">
        <w:trPr>
          <w:trHeight w:val="637"/>
        </w:trPr>
        <w:tc>
          <w:tcPr>
            <w:tcW w:w="3652" w:type="dxa"/>
          </w:tcPr>
          <w:p w:rsidR="00EC5A8D" w:rsidRPr="00EC5A8D" w:rsidRDefault="00EC5A8D" w:rsidP="00F45DA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iCs/>
                <w:sz w:val="24"/>
                <w:szCs w:val="24"/>
              </w:rPr>
      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3827" w:type="dxa"/>
          </w:tcPr>
          <w:p w:rsidR="00EC5A8D" w:rsidRPr="00EC5A8D" w:rsidRDefault="00EC5A8D" w:rsidP="000D2ABC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Анализ показателей собственного здоровья, регулярные занятия физической культурой и спортом, формирование приверженности здоровому образу жизни, всемерное укрепление здоровья, закаливающие процедуры, своевременное лечение острых заболеваний, обострений хронических заболеваний с целью достижения жизненных и профессиональных целей в пределах программы обучения, построение будущей профессиональной карьеры, использование </w:t>
            </w:r>
            <w:proofErr w:type="spellStart"/>
            <w:r w:rsidRPr="00EC5A8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здоровьесберегающих</w:t>
            </w:r>
            <w:proofErr w:type="spellEnd"/>
            <w:r w:rsidRPr="00EC5A8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технологий в образовательном процессе. Использование профессиональных знаний и умений в целях укрепления собственного здоровья.</w:t>
            </w:r>
          </w:p>
        </w:tc>
        <w:tc>
          <w:tcPr>
            <w:tcW w:w="2694" w:type="dxa"/>
            <w:vMerge/>
          </w:tcPr>
          <w:p w:rsidR="00EC5A8D" w:rsidRPr="00EC5A8D" w:rsidRDefault="00EC5A8D" w:rsidP="00F45DAB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</w:tbl>
    <w:p w:rsidR="00EC5A8D" w:rsidRPr="009942C7" w:rsidRDefault="00EC5A8D" w:rsidP="009A05A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EC5A8D" w:rsidRDefault="009942C7" w:rsidP="009A05A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942C7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5A8D" w:rsidRPr="00EC5A8D">
        <w:rPr>
          <w:rFonts w:ascii="Times New Roman" w:hAnsi="Times New Roman" w:cs="Times New Roman"/>
          <w:b/>
          <w:sz w:val="24"/>
          <w:szCs w:val="24"/>
        </w:rPr>
        <w:t>Активные и интерактивные формы обучения, применяемые на аудиторных занятиях</w:t>
      </w:r>
    </w:p>
    <w:p w:rsidR="00EC5A8D" w:rsidRDefault="00EC5A8D" w:rsidP="009A05A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4"/>
        <w:gridCol w:w="1643"/>
        <w:gridCol w:w="3688"/>
        <w:gridCol w:w="1499"/>
      </w:tblGrid>
      <w:tr w:rsidR="00EC5A8D" w:rsidRPr="00EC5A8D" w:rsidTr="009942C7"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A8D" w:rsidRPr="00EC5A8D" w:rsidRDefault="00EC5A8D" w:rsidP="00EC5A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A8D" w:rsidRPr="00EC5A8D" w:rsidRDefault="00EC5A8D" w:rsidP="00EC5A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занятия</w:t>
            </w:r>
          </w:p>
          <w:p w:rsidR="00EC5A8D" w:rsidRPr="00EC5A8D" w:rsidRDefault="00EC5A8D" w:rsidP="00EC5A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A8D" w:rsidRPr="00EC5A8D" w:rsidRDefault="00EC5A8D" w:rsidP="00EC5A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Используемые активные и интерактивные формы обучения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8D" w:rsidRPr="00EC5A8D" w:rsidRDefault="00EC5A8D" w:rsidP="00EC5A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EC5A8D" w:rsidRPr="00EC5A8D" w:rsidTr="009942C7">
        <w:tc>
          <w:tcPr>
            <w:tcW w:w="1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5A8D" w:rsidRPr="00EC5A8D" w:rsidRDefault="006D43BE" w:rsidP="00EC5A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BE">
              <w:rPr>
                <w:rFonts w:ascii="Times New Roman" w:hAnsi="Times New Roman" w:cs="Times New Roman"/>
                <w:sz w:val="24"/>
                <w:szCs w:val="24"/>
              </w:rPr>
              <w:t>МДК 04.01 Р1. Профилактика заболеваний и санитарно-гигиеническое образование населения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A8D" w:rsidRPr="00EC5A8D" w:rsidRDefault="00EC5A8D" w:rsidP="00EC5A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 xml:space="preserve">Лекция 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A8D" w:rsidRPr="00EC5A8D" w:rsidRDefault="00EC5A8D" w:rsidP="00EC5A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</w:p>
          <w:p w:rsidR="00EC5A8D" w:rsidRPr="00EC5A8D" w:rsidRDefault="00EC5A8D" w:rsidP="00EC5A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 технологии</w:t>
            </w:r>
          </w:p>
          <w:p w:rsidR="00EC5A8D" w:rsidRPr="00EC5A8D" w:rsidRDefault="00EC5A8D" w:rsidP="00EC5A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Технология проблемного обучения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8D" w:rsidRPr="00EC5A8D" w:rsidRDefault="006D43BE" w:rsidP="00EC5A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EC5A8D" w:rsidRPr="00EC5A8D" w:rsidTr="009942C7">
        <w:tc>
          <w:tcPr>
            <w:tcW w:w="1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A8D" w:rsidRPr="00EC5A8D" w:rsidRDefault="00EC5A8D" w:rsidP="00EC5A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A8D" w:rsidRPr="00EC5A8D" w:rsidRDefault="00EC5A8D" w:rsidP="00EC5A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A8D" w:rsidRPr="00EC5A8D" w:rsidRDefault="00EC5A8D" w:rsidP="00EC5A8D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iCs/>
                <w:sz w:val="24"/>
                <w:szCs w:val="24"/>
              </w:rPr>
              <w:t>Анализ конкретных ситуаций</w:t>
            </w:r>
          </w:p>
          <w:p w:rsidR="00EC5A8D" w:rsidRPr="00EC5A8D" w:rsidRDefault="00EC5A8D" w:rsidP="00EC5A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ситуационных  задач </w:t>
            </w:r>
          </w:p>
          <w:p w:rsidR="00EC5A8D" w:rsidRPr="00EC5A8D" w:rsidRDefault="00EC5A8D" w:rsidP="00EC5A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Симуляционное</w:t>
            </w:r>
            <w:proofErr w:type="spellEnd"/>
            <w:r w:rsidRPr="00EC5A8D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</w:t>
            </w:r>
          </w:p>
          <w:p w:rsidR="00EC5A8D" w:rsidRPr="00EC5A8D" w:rsidRDefault="00EC5A8D" w:rsidP="00EC5A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</w:p>
          <w:p w:rsidR="00EC5A8D" w:rsidRPr="00EC5A8D" w:rsidRDefault="00EC5A8D" w:rsidP="00EC5A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Здоровьесберегающие технологии</w:t>
            </w:r>
          </w:p>
          <w:p w:rsidR="00EC5A8D" w:rsidRPr="00EC5A8D" w:rsidRDefault="00EC5A8D" w:rsidP="00EC5A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Технология тестирования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8D" w:rsidRPr="00EC5A8D" w:rsidRDefault="006D43BE" w:rsidP="00EC5A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</w:tr>
      <w:tr w:rsidR="00EC5A8D" w:rsidRPr="00EC5A8D" w:rsidTr="009942C7">
        <w:trPr>
          <w:trHeight w:val="107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5A8D" w:rsidRPr="00EC5A8D" w:rsidRDefault="00EC5A8D" w:rsidP="009942C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 xml:space="preserve">МДК </w:t>
            </w:r>
            <w:r w:rsidR="009942C7" w:rsidRPr="009942C7">
              <w:rPr>
                <w:rFonts w:ascii="Times New Roman" w:hAnsi="Times New Roman" w:cs="Times New Roman"/>
                <w:sz w:val="24"/>
                <w:szCs w:val="24"/>
              </w:rPr>
              <w:t>04.01 Р2. Иммунопрофилактика (вакцинация)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A8D" w:rsidRPr="00EC5A8D" w:rsidRDefault="009942C7" w:rsidP="00EC5A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42C7" w:rsidRPr="00EC5A8D" w:rsidRDefault="009942C7" w:rsidP="009942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</w:p>
          <w:p w:rsidR="009942C7" w:rsidRPr="00EC5A8D" w:rsidRDefault="009942C7" w:rsidP="009942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 технологии</w:t>
            </w:r>
          </w:p>
          <w:p w:rsidR="009942C7" w:rsidRPr="00EC5A8D" w:rsidRDefault="009942C7" w:rsidP="009942C7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Технология проблемного обучения</w:t>
            </w:r>
            <w:r w:rsidRPr="00EC5A8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 конкретных ситуаций</w:t>
            </w:r>
          </w:p>
          <w:p w:rsidR="009942C7" w:rsidRPr="00EC5A8D" w:rsidRDefault="009942C7" w:rsidP="009942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ситуационных  задач </w:t>
            </w:r>
          </w:p>
          <w:p w:rsidR="009942C7" w:rsidRPr="00EC5A8D" w:rsidRDefault="009942C7" w:rsidP="009942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Симуляционное</w:t>
            </w:r>
            <w:proofErr w:type="spellEnd"/>
            <w:r w:rsidRPr="00EC5A8D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</w:t>
            </w:r>
          </w:p>
          <w:p w:rsidR="009942C7" w:rsidRPr="00EC5A8D" w:rsidRDefault="009942C7" w:rsidP="009942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</w:p>
          <w:p w:rsidR="009942C7" w:rsidRPr="00EC5A8D" w:rsidRDefault="009942C7" w:rsidP="009942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 технологии</w:t>
            </w:r>
          </w:p>
          <w:p w:rsidR="00EC5A8D" w:rsidRPr="00EC5A8D" w:rsidRDefault="009942C7" w:rsidP="009942C7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5A8D">
              <w:rPr>
                <w:rFonts w:ascii="Times New Roman" w:hAnsi="Times New Roman" w:cs="Times New Roman"/>
                <w:sz w:val="24"/>
                <w:szCs w:val="24"/>
              </w:rPr>
              <w:t>Технология тестирования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A8D" w:rsidRPr="00EC5A8D" w:rsidRDefault="009942C7" w:rsidP="00EC5A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9942C7" w:rsidRPr="00EC5A8D" w:rsidTr="009942C7">
        <w:trPr>
          <w:trHeight w:val="459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42C7" w:rsidRPr="00EC5A8D" w:rsidRDefault="009942C7" w:rsidP="00EC5A8D">
            <w:pPr>
              <w:spacing w:after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42C7" w:rsidRPr="00EC5A8D" w:rsidRDefault="009942C7" w:rsidP="00EC5A8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42C7" w:rsidRPr="00EC5A8D" w:rsidRDefault="009942C7" w:rsidP="00EC5A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2C7" w:rsidRPr="00EC5A8D" w:rsidRDefault="009942C7" w:rsidP="00EC5A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EC5A8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EC5A8D" w:rsidRPr="00EC5A8D" w:rsidRDefault="00EC5A8D" w:rsidP="00EC5A8D">
      <w:pPr>
        <w:spacing w:after="0" w:line="240" w:lineRule="auto"/>
        <w:ind w:hanging="142"/>
        <w:rPr>
          <w:rFonts w:ascii="Times New Roman" w:hAnsi="Times New Roman" w:cs="Times New Roman"/>
          <w:b/>
          <w:sz w:val="24"/>
          <w:szCs w:val="24"/>
        </w:rPr>
      </w:pPr>
    </w:p>
    <w:sectPr w:rsidR="00EC5A8D" w:rsidRPr="00EC5A8D" w:rsidSect="000C715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DAB" w:rsidRDefault="00F45DAB" w:rsidP="00D756C7">
      <w:pPr>
        <w:spacing w:after="0" w:line="240" w:lineRule="auto"/>
      </w:pPr>
      <w:r>
        <w:separator/>
      </w:r>
    </w:p>
  </w:endnote>
  <w:endnote w:type="continuationSeparator" w:id="0">
    <w:p w:rsidR="00F45DAB" w:rsidRDefault="00F45DAB" w:rsidP="00D75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1495467"/>
      <w:docPartObj>
        <w:docPartGallery w:val="Page Numbers (Bottom of Page)"/>
        <w:docPartUnique/>
      </w:docPartObj>
    </w:sdtPr>
    <w:sdtEndPr/>
    <w:sdtContent>
      <w:p w:rsidR="00F45DAB" w:rsidRDefault="00F45DA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9BF">
          <w:rPr>
            <w:noProof/>
          </w:rPr>
          <w:t>20</w:t>
        </w:r>
        <w:r>
          <w:fldChar w:fldCharType="end"/>
        </w:r>
      </w:p>
    </w:sdtContent>
  </w:sdt>
  <w:p w:rsidR="00F45DAB" w:rsidRDefault="00F45DA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DAB" w:rsidRDefault="00F45DAB" w:rsidP="00D756C7">
      <w:pPr>
        <w:spacing w:after="0" w:line="240" w:lineRule="auto"/>
      </w:pPr>
      <w:r>
        <w:separator/>
      </w:r>
    </w:p>
  </w:footnote>
  <w:footnote w:type="continuationSeparator" w:id="0">
    <w:p w:rsidR="00F45DAB" w:rsidRDefault="00F45DAB" w:rsidP="00D756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817D7"/>
    <w:multiLevelType w:val="hybridMultilevel"/>
    <w:tmpl w:val="861EC11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97C"/>
    <w:rsid w:val="0001560E"/>
    <w:rsid w:val="00031DA2"/>
    <w:rsid w:val="00042CBD"/>
    <w:rsid w:val="0004719E"/>
    <w:rsid w:val="00047472"/>
    <w:rsid w:val="000A3C14"/>
    <w:rsid w:val="000C3D2E"/>
    <w:rsid w:val="000C7151"/>
    <w:rsid w:val="000C7625"/>
    <w:rsid w:val="000D2ABC"/>
    <w:rsid w:val="000E0A09"/>
    <w:rsid w:val="0011292C"/>
    <w:rsid w:val="0017375D"/>
    <w:rsid w:val="001B78E1"/>
    <w:rsid w:val="001D22B5"/>
    <w:rsid w:val="002013A9"/>
    <w:rsid w:val="00202AE9"/>
    <w:rsid w:val="00213648"/>
    <w:rsid w:val="00245D47"/>
    <w:rsid w:val="00246C44"/>
    <w:rsid w:val="002E60AC"/>
    <w:rsid w:val="002F5EFF"/>
    <w:rsid w:val="003242C9"/>
    <w:rsid w:val="00371851"/>
    <w:rsid w:val="00391FB2"/>
    <w:rsid w:val="003E0CBF"/>
    <w:rsid w:val="003F5360"/>
    <w:rsid w:val="004809BF"/>
    <w:rsid w:val="00486CD7"/>
    <w:rsid w:val="004B63B3"/>
    <w:rsid w:val="00502D61"/>
    <w:rsid w:val="00537A7D"/>
    <w:rsid w:val="00553964"/>
    <w:rsid w:val="005B6C9E"/>
    <w:rsid w:val="005E0304"/>
    <w:rsid w:val="00636725"/>
    <w:rsid w:val="00637A34"/>
    <w:rsid w:val="00656DF3"/>
    <w:rsid w:val="006B04F4"/>
    <w:rsid w:val="006C5C23"/>
    <w:rsid w:val="006D43BE"/>
    <w:rsid w:val="006F2369"/>
    <w:rsid w:val="0072301B"/>
    <w:rsid w:val="00742D46"/>
    <w:rsid w:val="00762BBF"/>
    <w:rsid w:val="00787D5D"/>
    <w:rsid w:val="007A1D50"/>
    <w:rsid w:val="007C0741"/>
    <w:rsid w:val="007D0C2F"/>
    <w:rsid w:val="007E6BE5"/>
    <w:rsid w:val="00826756"/>
    <w:rsid w:val="008814B2"/>
    <w:rsid w:val="008D2A74"/>
    <w:rsid w:val="008E6F16"/>
    <w:rsid w:val="0094379C"/>
    <w:rsid w:val="00946940"/>
    <w:rsid w:val="009512DB"/>
    <w:rsid w:val="00961B38"/>
    <w:rsid w:val="009942C7"/>
    <w:rsid w:val="009A05A4"/>
    <w:rsid w:val="009C2DC6"/>
    <w:rsid w:val="009C6325"/>
    <w:rsid w:val="009E36F4"/>
    <w:rsid w:val="00A2167B"/>
    <w:rsid w:val="00A9700E"/>
    <w:rsid w:val="00AC65A7"/>
    <w:rsid w:val="00B104C6"/>
    <w:rsid w:val="00B31C86"/>
    <w:rsid w:val="00B45DFC"/>
    <w:rsid w:val="00B73CFB"/>
    <w:rsid w:val="00B91E29"/>
    <w:rsid w:val="00BA24CD"/>
    <w:rsid w:val="00BE1B9F"/>
    <w:rsid w:val="00C40191"/>
    <w:rsid w:val="00C455DC"/>
    <w:rsid w:val="00C663E1"/>
    <w:rsid w:val="00C72964"/>
    <w:rsid w:val="00C76FA3"/>
    <w:rsid w:val="00C92749"/>
    <w:rsid w:val="00C9297C"/>
    <w:rsid w:val="00CA6BC2"/>
    <w:rsid w:val="00CD48BD"/>
    <w:rsid w:val="00D17E5F"/>
    <w:rsid w:val="00D20ADE"/>
    <w:rsid w:val="00D756C7"/>
    <w:rsid w:val="00D92202"/>
    <w:rsid w:val="00D94988"/>
    <w:rsid w:val="00DA13AB"/>
    <w:rsid w:val="00DD0039"/>
    <w:rsid w:val="00E56580"/>
    <w:rsid w:val="00E82FCF"/>
    <w:rsid w:val="00E87C24"/>
    <w:rsid w:val="00EA0F7C"/>
    <w:rsid w:val="00EB1BA9"/>
    <w:rsid w:val="00EC0C1B"/>
    <w:rsid w:val="00EC5A8D"/>
    <w:rsid w:val="00F3608A"/>
    <w:rsid w:val="00F45DAB"/>
    <w:rsid w:val="00F556DA"/>
    <w:rsid w:val="00F807E6"/>
    <w:rsid w:val="00FD69B1"/>
    <w:rsid w:val="00FE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77DB8"/>
  <w15:docId w15:val="{95774AA9-7A5E-4A37-B2BD-8C6D8ABCD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DA2"/>
  </w:style>
  <w:style w:type="paragraph" w:styleId="1">
    <w:name w:val="heading 1"/>
    <w:basedOn w:val="a"/>
    <w:next w:val="a"/>
    <w:link w:val="10"/>
    <w:uiPriority w:val="9"/>
    <w:qFormat/>
    <w:rsid w:val="00DD003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003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3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D00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D00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D0039"/>
  </w:style>
  <w:style w:type="paragraph" w:customStyle="1" w:styleId="2">
    <w:name w:val="Знак2"/>
    <w:basedOn w:val="a"/>
    <w:rsid w:val="00DD0039"/>
    <w:pPr>
      <w:tabs>
        <w:tab w:val="left" w:pos="708"/>
      </w:tabs>
      <w:spacing w:after="0" w:line="240" w:lineRule="auto"/>
    </w:pPr>
    <w:rPr>
      <w:rFonts w:ascii="Times New Roman" w:eastAsia="Times New Roman" w:hAnsi="Times New Roman" w:cs="Verdana"/>
      <w:sz w:val="24"/>
      <w:szCs w:val="20"/>
      <w:lang w:val="en-US"/>
    </w:rPr>
  </w:style>
  <w:style w:type="table" w:customStyle="1" w:styleId="12">
    <w:name w:val="Сетка таблицы1"/>
    <w:basedOn w:val="a1"/>
    <w:next w:val="a3"/>
    <w:rsid w:val="00DD0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т"/>
    <w:rsid w:val="00DD0039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сп"/>
    <w:link w:val="a6"/>
    <w:rsid w:val="00DD0039"/>
    <w:pPr>
      <w:shd w:val="clear" w:color="auto" w:fill="FFFFFF"/>
      <w:tabs>
        <w:tab w:val="num" w:pos="709"/>
      </w:tabs>
      <w:spacing w:after="0" w:line="240" w:lineRule="auto"/>
      <w:ind w:left="709" w:hanging="312"/>
      <w:jc w:val="both"/>
    </w:pPr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character" w:customStyle="1" w:styleId="a6">
    <w:name w:val="сп Знак"/>
    <w:link w:val="a5"/>
    <w:rsid w:val="00DD0039"/>
    <w:rPr>
      <w:rFonts w:ascii="Times New Roman" w:eastAsia="Times New Roman" w:hAnsi="Times New Roman" w:cs="Times New Roman"/>
      <w:color w:val="000000"/>
      <w:spacing w:val="-2"/>
      <w:sz w:val="28"/>
      <w:szCs w:val="28"/>
      <w:shd w:val="clear" w:color="auto" w:fill="FFFFFF"/>
      <w:lang w:eastAsia="ru-RU"/>
    </w:rPr>
  </w:style>
  <w:style w:type="paragraph" w:styleId="a7">
    <w:name w:val="Body Text"/>
    <w:basedOn w:val="a"/>
    <w:link w:val="a8"/>
    <w:rsid w:val="00DD003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DD00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2"/>
    <w:basedOn w:val="a"/>
    <w:rsid w:val="00DD003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DD0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DD003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D00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semiHidden/>
    <w:rsid w:val="00DD0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DD00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DD0039"/>
    <w:rPr>
      <w:rFonts w:cs="Verdana"/>
      <w:sz w:val="24"/>
      <w:vertAlign w:val="superscript"/>
      <w:lang w:val="en-US" w:eastAsia="en-US" w:bidi="ar-SA"/>
    </w:rPr>
  </w:style>
  <w:style w:type="paragraph" w:styleId="23">
    <w:name w:val="Body Text 2"/>
    <w:basedOn w:val="a"/>
    <w:link w:val="24"/>
    <w:rsid w:val="00DD003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DD00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DD00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DD00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DD0039"/>
    <w:rPr>
      <w:rFonts w:cs="Verdana"/>
      <w:sz w:val="24"/>
      <w:lang w:val="en-US" w:eastAsia="en-US" w:bidi="ar-SA"/>
    </w:rPr>
  </w:style>
  <w:style w:type="paragraph" w:customStyle="1" w:styleId="af0">
    <w:name w:val="Перечисление для таблиц"/>
    <w:basedOn w:val="a"/>
    <w:rsid w:val="00DD0039"/>
    <w:pPr>
      <w:tabs>
        <w:tab w:val="left" w:pos="227"/>
      </w:tabs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1">
    <w:name w:val="List"/>
    <w:basedOn w:val="a"/>
    <w:rsid w:val="00DD0039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qFormat/>
    <w:rsid w:val="00DD00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DD003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  <w:lang w:eastAsia="ru-RU"/>
    </w:rPr>
  </w:style>
  <w:style w:type="character" w:styleId="af3">
    <w:name w:val="Hyperlink"/>
    <w:rsid w:val="00DD0039"/>
    <w:rPr>
      <w:rFonts w:cs="Verdana"/>
      <w:strike w:val="0"/>
      <w:dstrike w:val="0"/>
      <w:color w:val="0046B9"/>
      <w:sz w:val="24"/>
      <w:u w:val="none"/>
      <w:effect w:val="none"/>
      <w:lang w:val="en-US" w:eastAsia="en-US" w:bidi="ar-SA"/>
    </w:rPr>
  </w:style>
  <w:style w:type="character" w:customStyle="1" w:styleId="rvts6">
    <w:name w:val="rvts6"/>
    <w:basedOn w:val="a0"/>
    <w:rsid w:val="00DD0039"/>
    <w:rPr>
      <w:rFonts w:cs="Verdana"/>
      <w:sz w:val="24"/>
      <w:lang w:val="en-US" w:eastAsia="en-US" w:bidi="ar-SA"/>
    </w:rPr>
  </w:style>
  <w:style w:type="character" w:styleId="af4">
    <w:name w:val="Strong"/>
    <w:qFormat/>
    <w:rsid w:val="00DD0039"/>
    <w:rPr>
      <w:rFonts w:cs="Verdana"/>
      <w:b/>
      <w:bCs/>
      <w:sz w:val="24"/>
      <w:lang w:val="en-US" w:eastAsia="en-US" w:bidi="ar-SA"/>
    </w:rPr>
  </w:style>
  <w:style w:type="paragraph" w:styleId="af5">
    <w:name w:val="header"/>
    <w:basedOn w:val="a"/>
    <w:link w:val="af6"/>
    <w:rsid w:val="00DD00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5"/>
    <w:rsid w:val="00DD00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Комментарий"/>
    <w:basedOn w:val="a"/>
    <w:next w:val="a"/>
    <w:rsid w:val="00DD0039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  <w:lang w:eastAsia="ru-RU"/>
    </w:rPr>
  </w:style>
  <w:style w:type="paragraph" w:customStyle="1" w:styleId="25">
    <w:name w:val="Знак2"/>
    <w:basedOn w:val="a"/>
    <w:rsid w:val="00DD003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8">
    <w:name w:val="Таблицы (моноширинный)"/>
    <w:basedOn w:val="a"/>
    <w:next w:val="a"/>
    <w:rsid w:val="00DD00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9">
    <w:name w:val="Основное меню"/>
    <w:basedOn w:val="a"/>
    <w:next w:val="a"/>
    <w:rsid w:val="00DD003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762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762BBF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EB1BA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7D0C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Emphasis"/>
    <w:qFormat/>
    <w:rsid w:val="00EC5A8D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C1313-C8E5-48C0-A196-A7B64C5C8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34</Pages>
  <Words>9107</Words>
  <Characters>51915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nmk</Company>
  <LinksUpToDate>false</LinksUpToDate>
  <CharactersWithSpaces>60901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Нина</cp:lastModifiedBy>
  <cp:revision>5</cp:revision>
  <cp:lastPrinted>2015-07-03T09:20:00Z</cp:lastPrinted>
  <dcterms:created xsi:type="dcterms:W3CDTF">2022-05-03T16:21:00Z</dcterms:created>
  <dcterms:modified xsi:type="dcterms:W3CDTF">2022-06-03T15:36:00Z</dcterms:modified>
</cp:coreProperties>
</file>