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2.8</w:t>
      </w:r>
    </w:p>
    <w:p w:rsidR="00000000" w:rsidDel="00000000" w:rsidP="00000000" w:rsidRDefault="00000000" w:rsidRPr="00000000" w14:paraId="00000002">
      <w:pPr>
        <w:spacing w:after="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ППССЗ по специальности </w:t>
        <w:br w:type="textWrapping"/>
        <w:t xml:space="preserve">34.02.01 Сестринское дело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«ОП.03. ОСНОВЫ ПАТОЛОГИИ»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2024 г.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«Основы патологии»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«Сестринское дело»</w:t>
      </w:r>
    </w:p>
    <w:p w:rsidR="00000000" w:rsidDel="00000000" w:rsidP="00000000" w:rsidRDefault="00000000" w:rsidRPr="00000000" w14:paraId="0000001E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Разработчики: 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Андреева А.Ю., преподаватель высшей квалификационной категории Бюджетного учреждения профессионального образования Ханты-Мансийского автономного округа - Югры «Нижневартовский медицинский колледж».</w:t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А.А.,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28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Зиязова Ю.Е., заместитель директора по учебно-практической работе БУ «Нижневартовский медицинский колледж»;              </w:t>
      </w:r>
    </w:p>
    <w:p w:rsidR="00000000" w:rsidDel="00000000" w:rsidP="00000000" w:rsidRDefault="00000000" w:rsidRPr="00000000" w14:paraId="00000029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Лихачева Е.С., преподаватель высшей квалификационной категории БУ «Нижневартовский </w:t>
      </w:r>
    </w:p>
    <w:p w:rsidR="00000000" w:rsidDel="00000000" w:rsidP="00000000" w:rsidRDefault="00000000" w:rsidRPr="00000000" w14:paraId="0000002A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медицинский колледж»</w:t>
      </w:r>
    </w:p>
    <w:p w:rsidR="00000000" w:rsidDel="00000000" w:rsidP="00000000" w:rsidRDefault="00000000" w:rsidRPr="00000000" w14:paraId="0000002B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  от «      » ___________ 202   г. _____________________________________</w:t>
      </w:r>
    </w:p>
    <w:p w:rsidR="00000000" w:rsidDel="00000000" w:rsidP="00000000" w:rsidRDefault="00000000" w:rsidRPr="00000000" w14:paraId="00000030">
      <w:pPr>
        <w:tabs>
          <w:tab w:val="left" w:leader="none" w:pos="384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Layout w:type="fixed"/>
        <w:tblLook w:val="0000"/>
      </w:tblPr>
      <w:tblGrid>
        <w:gridCol w:w="7501"/>
        <w:gridCol w:w="1854"/>
        <w:tblGridChange w:id="0">
          <w:tblGrid>
            <w:gridCol w:w="7501"/>
            <w:gridCol w:w="1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 УЧЕБНОЙ ДИСЦИПЛИНЫ</w:t>
            </w:r>
          </w:p>
        </w:tc>
        <w:tc>
          <w:tcPr/>
          <w:p w:rsidR="00000000" w:rsidDel="00000000" w:rsidP="00000000" w:rsidRDefault="00000000" w:rsidRPr="00000000" w14:paraId="00000043">
            <w:pPr>
              <w:ind w:left="64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44">
            <w:pPr>
              <w:ind w:left="64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ind w:left="64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17</w:t>
            </w:r>
          </w:p>
        </w:tc>
      </w:tr>
    </w:tbl>
    <w:p w:rsidR="00000000" w:rsidDel="00000000" w:rsidP="00000000" w:rsidRDefault="00000000" w:rsidRPr="00000000" w14:paraId="0000004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ОБЩАЯ ХАРАКТЕРИСТИКА РАБОЧЕЙ ПРОГРАММЫ УЧЕБНОЙ ДИСЦИПЛИНЫ «ОСНОВЫ ПАТОЛОГИИ»</w:t>
      </w:r>
    </w:p>
    <w:p w:rsidR="00000000" w:rsidDel="00000000" w:rsidP="00000000" w:rsidRDefault="00000000" w:rsidRPr="00000000" w14:paraId="0000004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B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Учебная дисциплина «Основы патологии» является обязательной частью общепрофессионального цикла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4C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Особое значение дисциплина имеет при формировании и развитии ОК 01, ОК 02, ОК 03</w:t>
      </w:r>
    </w:p>
    <w:p w:rsidR="00000000" w:rsidDel="00000000" w:rsidP="00000000" w:rsidRDefault="00000000" w:rsidRPr="00000000" w14:paraId="0000004D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Цель и планируемые результаты освоения дисциплины: </w:t>
      </w:r>
    </w:p>
    <w:p w:rsidR="00000000" w:rsidDel="00000000" w:rsidP="00000000" w:rsidRDefault="00000000" w:rsidRPr="00000000" w14:paraId="0000004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</w:p>
    <w:tbl>
      <w:tblPr>
        <w:tblStyle w:val="Table2"/>
        <w:tblW w:w="9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 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признаки типовых патологических процессов и отдельных заболеваний в организме человека;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морфологию патологически измененных тканей и органов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общих закономерности развития патологии клеток, органов и систем в организме человека; 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структурно- функциональных закономерностей развития и течения типовых патологических процессов и отдельных заболеваний; 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клинических проявлений воспалительных реакций, форм воспаления; 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клинических проявлений патологических изменений в различных органах и системах организма; 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стадий лихорадки.</w:t>
            </w:r>
          </w:p>
        </w:tc>
      </w:tr>
    </w:tbl>
    <w:p w:rsidR="00000000" w:rsidDel="00000000" w:rsidP="00000000" w:rsidRDefault="00000000" w:rsidRPr="00000000" w14:paraId="0000005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70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tbl>
      <w:tblPr>
        <w:tblStyle w:val="Table3"/>
        <w:tblW w:w="985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592"/>
        <w:tblGridChange w:id="0">
          <w:tblGrid>
            <w:gridCol w:w="7262"/>
            <w:gridCol w:w="2592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Самостоятельная работа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 (зачет)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  <w:sectPr>
          <w:pgSz w:h="16838" w:w="11906" w:orient="portrait"/>
          <w:pgMar w:bottom="1134" w:top="1134" w:left="1701" w:right="56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</w:t>
      </w:r>
    </w:p>
    <w:tbl>
      <w:tblPr>
        <w:tblStyle w:val="Table4"/>
        <w:tblW w:w="14788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94"/>
        <w:gridCol w:w="8280"/>
        <w:gridCol w:w="1875"/>
        <w:gridCol w:w="2239"/>
        <w:tblGridChange w:id="0">
          <w:tblGrid>
            <w:gridCol w:w="2394"/>
            <w:gridCol w:w="8280"/>
            <w:gridCol w:w="1875"/>
            <w:gridCol w:w="2239"/>
          </w:tblGrid>
        </w:tblGridChange>
      </w:tblGrid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</w:t>
            </w:r>
          </w:p>
          <w:p w:rsidR="00000000" w:rsidDel="00000000" w:rsidP="00000000" w:rsidRDefault="00000000" w:rsidRPr="00000000" w14:paraId="000000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часах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компетенций и личностных результатов,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1. Общая нозология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и задачи патологии. Введение в нозологию.</w:t>
            </w:r>
          </w:p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094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Предмет и задачи патологии, ее связь с медико-биологическими и клиническими дисциплинами. </w:t>
            </w:r>
          </w:p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Понятие о патологическом процессе, патологической реакции, патологическом состоянии, типовом патологическом процессе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Характеристика понятия “повреждение” как основы патологии клетки. Связь нарушений обмена веществ, структуры и функции с повреждением клеток. Основные причины повреждения. </w:t>
            </w:r>
          </w:p>
          <w:p w:rsidR="00000000" w:rsidDel="00000000" w:rsidP="00000000" w:rsidRDefault="00000000" w:rsidRPr="00000000" w14:paraId="0000009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4. Общая этиология болезней. Понятие о факторах риска. Значение внешних и внутренних факторов, роль реактивности организма в возникновении, развитии и исходе болезни. </w:t>
            </w:r>
          </w:p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Патогенез и морфогенез болезней. Периоды болезни. </w:t>
            </w:r>
          </w:p>
          <w:p w:rsidR="00000000" w:rsidDel="00000000" w:rsidP="00000000" w:rsidRDefault="00000000" w:rsidRPr="00000000" w14:paraId="0000009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Понятия «симптомы» и «синдромы», их клиническое значение. </w:t>
            </w:r>
          </w:p>
          <w:p w:rsidR="00000000" w:rsidDel="00000000" w:rsidP="00000000" w:rsidRDefault="00000000" w:rsidRPr="00000000" w14:paraId="0000009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Исходы болезни. Терминальное состояние.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2. Общепатологические процессы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0A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Альтерация. Патология обмена веществ. 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0A9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0A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Альтерация, понятие, виды. </w:t>
            </w:r>
          </w:p>
          <w:p w:rsidR="00000000" w:rsidDel="00000000" w:rsidP="00000000" w:rsidRDefault="00000000" w:rsidRPr="00000000" w14:paraId="000000A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Дистрофия – определение, сущность.</w:t>
            </w:r>
          </w:p>
          <w:p w:rsidR="00000000" w:rsidDel="00000000" w:rsidP="00000000" w:rsidRDefault="00000000" w:rsidRPr="00000000" w14:paraId="000000A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Причины развития дистрофий, механизмы развития. Классификация дистрофий. </w:t>
            </w:r>
          </w:p>
          <w:p w:rsidR="00000000" w:rsidDel="00000000" w:rsidP="00000000" w:rsidRDefault="00000000" w:rsidRPr="00000000" w14:paraId="000000A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Паренхиматозные дистрофии – белковые (диспротеинозы), жировые (липидозы), углеводные. </w:t>
            </w:r>
          </w:p>
          <w:p w:rsidR="00000000" w:rsidDel="00000000" w:rsidP="00000000" w:rsidRDefault="00000000" w:rsidRPr="00000000" w14:paraId="000000B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Мезенхимальные или стромально-сосудистые дистрофии (белковые, жировые, углеводные). </w:t>
            </w:r>
          </w:p>
          <w:p w:rsidR="00000000" w:rsidDel="00000000" w:rsidP="00000000" w:rsidRDefault="00000000" w:rsidRPr="00000000" w14:paraId="000000B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Смешанные дистрофии – следствие нарушения обмена сложных белков и минералов.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</w:t>
            </w:r>
          </w:p>
          <w:p w:rsidR="00000000" w:rsidDel="00000000" w:rsidP="00000000" w:rsidRDefault="00000000" w:rsidRPr="00000000" w14:paraId="000000B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клинико-морфологических признаков различных видов дистрофии, механизмов развития, исходов.</w:t>
            </w:r>
          </w:p>
          <w:p w:rsidR="00000000" w:rsidDel="00000000" w:rsidP="00000000" w:rsidRDefault="00000000" w:rsidRPr="00000000" w14:paraId="000000B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микро- и макропрепаратов.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2.2.</w:t>
            </w:r>
          </w:p>
          <w:p w:rsidR="00000000" w:rsidDel="00000000" w:rsidP="00000000" w:rsidRDefault="00000000" w:rsidRPr="00000000" w14:paraId="000000B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Альтерация. Некроз.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Смерть клетки как исход ее повреждения, виды. </w:t>
            </w:r>
          </w:p>
          <w:p w:rsidR="00000000" w:rsidDel="00000000" w:rsidP="00000000" w:rsidRDefault="00000000" w:rsidRPr="00000000" w14:paraId="000000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Апоптоз – генетически запрограммированный процесс. </w:t>
            </w:r>
          </w:p>
          <w:p w:rsidR="00000000" w:rsidDel="00000000" w:rsidP="00000000" w:rsidRDefault="00000000" w:rsidRPr="00000000" w14:paraId="000000C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Некроз – омертвение тканей. Исходы некроза: благоприятный и неблагоприятный.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C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0C9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0C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2</w:t>
            </w:r>
          </w:p>
          <w:p w:rsidR="00000000" w:rsidDel="00000000" w:rsidP="00000000" w:rsidRDefault="00000000" w:rsidRPr="00000000" w14:paraId="000000D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макроскопической и микроскопической характеристики некроза. Виды некроза: коагуляционный (гангрена – сухая, влажная, пролежень; инфаркт) и колликвационный некроз. Изучение микро- и макропрепаратов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D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2.3.</w:t>
            </w:r>
          </w:p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Расстройство кровообращения</w:t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Понятие о микроциркуляторном русле, причины и механизмы нарушений микроциркуляции.</w:t>
            </w:r>
          </w:p>
          <w:p w:rsidR="00000000" w:rsidDel="00000000" w:rsidP="00000000" w:rsidRDefault="00000000" w:rsidRPr="00000000" w14:paraId="000000D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Патология органного (регионарного) кровообращения: артериальная гиперемия, венозная гиперемия, ишемия. </w:t>
            </w:r>
          </w:p>
          <w:p w:rsidR="00000000" w:rsidDel="00000000" w:rsidP="00000000" w:rsidRDefault="00000000" w:rsidRPr="00000000" w14:paraId="000000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Особенности развития и проявления венозной гиперемии в разных органах (легких, печени, почках).</w:t>
            </w:r>
          </w:p>
          <w:p w:rsidR="00000000" w:rsidDel="00000000" w:rsidP="00000000" w:rsidRDefault="00000000" w:rsidRPr="00000000" w14:paraId="000000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Нарушение реологических свойств крови. Тромбоз, характеристика понятия, общебиологическое и индивидуальное значение. Исходы тромбоза.</w:t>
            </w:r>
          </w:p>
          <w:p w:rsidR="00000000" w:rsidDel="00000000" w:rsidP="00000000" w:rsidRDefault="00000000" w:rsidRPr="00000000" w14:paraId="000000D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Эмболия. Виды эмболов. Последствия эмболии. Тромбоэмболический синдром. </w:t>
            </w:r>
          </w:p>
          <w:p w:rsidR="00000000" w:rsidDel="00000000" w:rsidP="00000000" w:rsidRDefault="00000000" w:rsidRPr="00000000" w14:paraId="000000D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Основные формы нарушения лимфообращения. Лимфостаз. </w:t>
            </w:r>
          </w:p>
          <w:p w:rsidR="00000000" w:rsidDel="00000000" w:rsidP="00000000" w:rsidRDefault="00000000" w:rsidRPr="00000000" w14:paraId="000000E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Нарушения целостности сосудистой стенки: кровотечения и кровоизлияния, причины, клинические проявления.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2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0E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0E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2.4.</w:t>
            </w:r>
          </w:p>
          <w:p w:rsidR="00000000" w:rsidDel="00000000" w:rsidP="00000000" w:rsidRDefault="00000000" w:rsidRPr="00000000" w14:paraId="000000E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Воспаление</w:t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Общая характеристика воспаления. Терминология. Причины и условия возникновения воспаления. </w:t>
            </w:r>
          </w:p>
          <w:p w:rsidR="00000000" w:rsidDel="00000000" w:rsidP="00000000" w:rsidRDefault="00000000" w:rsidRPr="00000000" w14:paraId="000000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Воспаление и реактивность организма. Основные признаки воспаления. Основные компоненты воспалительного процесса.</w:t>
            </w:r>
          </w:p>
          <w:p w:rsidR="00000000" w:rsidDel="00000000" w:rsidP="00000000" w:rsidRDefault="00000000" w:rsidRPr="00000000" w14:paraId="000000E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Стадии воспаления. Местные и общие проявления воспаления. </w:t>
            </w:r>
          </w:p>
          <w:p w:rsidR="00000000" w:rsidDel="00000000" w:rsidP="00000000" w:rsidRDefault="00000000" w:rsidRPr="00000000" w14:paraId="000000E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Острое и хроническое воспаление: причины, патогенез, клеточные кооперации; морфологические виды и исходы.</w:t>
            </w:r>
          </w:p>
          <w:p w:rsidR="00000000" w:rsidDel="00000000" w:rsidP="00000000" w:rsidRDefault="00000000" w:rsidRPr="00000000" w14:paraId="000000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Роль воспаления в патологии.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1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0F2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0F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3</w:t>
            </w:r>
          </w:p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различных видов воспаления по микро- и макропрепаратам.</w:t>
            </w:r>
          </w:p>
          <w:p w:rsidR="00000000" w:rsidDel="00000000" w:rsidP="00000000" w:rsidRDefault="00000000" w:rsidRPr="00000000" w14:paraId="000000F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различных видов расстройств кровообращения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2.5.</w:t>
            </w:r>
          </w:p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Патология терморегуляции. Лихорадка.</w:t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Типовые формы нарушения терморегуляции. Основные формы расстройств теплорегуляции: гипер- и гипотермия. </w:t>
            </w:r>
          </w:p>
          <w:p w:rsidR="00000000" w:rsidDel="00000000" w:rsidP="00000000" w:rsidRDefault="00000000" w:rsidRPr="00000000" w14:paraId="0000010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Структурно-функциональные расстройства в организме. Тепловой удар. Солнечный удар. </w:t>
            </w:r>
          </w:p>
          <w:p w:rsidR="00000000" w:rsidDel="00000000" w:rsidP="00000000" w:rsidRDefault="00000000" w:rsidRPr="00000000" w14:paraId="0000010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Приспособительные реакции организма при гипертермии.</w:t>
            </w:r>
          </w:p>
          <w:p w:rsidR="00000000" w:rsidDel="00000000" w:rsidP="00000000" w:rsidRDefault="00000000" w:rsidRPr="00000000" w14:paraId="0000010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Гипотермия: виды, стадии и механизмы развития. Структурно-функциональные расстройства в организме. Приспособительные реакции при гипотермии.</w:t>
            </w:r>
          </w:p>
          <w:p w:rsidR="00000000" w:rsidDel="00000000" w:rsidP="00000000" w:rsidRDefault="00000000" w:rsidRPr="00000000" w14:paraId="0000010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Лихорадка. Причины лихорадочных реакций; инфекционные и неинфекционные лихорадки. Пирогенные вещества. </w:t>
            </w:r>
          </w:p>
          <w:p w:rsidR="00000000" w:rsidDel="00000000" w:rsidP="00000000" w:rsidRDefault="00000000" w:rsidRPr="00000000" w14:paraId="0000010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Стадии лихорадки. Формы лихорадки в зависимости от степени подъема температуры и типов температурных кривых. </w:t>
            </w:r>
          </w:p>
          <w:p w:rsidR="00000000" w:rsidDel="00000000" w:rsidP="00000000" w:rsidRDefault="00000000" w:rsidRPr="00000000" w14:paraId="0000010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Структурно-функциональные изменения при лихорадке. </w:t>
            </w:r>
          </w:p>
          <w:p w:rsidR="00000000" w:rsidDel="00000000" w:rsidP="00000000" w:rsidRDefault="00000000" w:rsidRPr="00000000" w14:paraId="0000010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Роль нервной, эндокринной и иммунной систем в развитии лихорадки. </w:t>
            </w:r>
          </w:p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Отличие лихорадки от гипертермии. </w:t>
            </w:r>
          </w:p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 Клиническое значение лихорадки.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F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110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11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2.6.</w:t>
            </w:r>
          </w:p>
          <w:p w:rsidR="00000000" w:rsidDel="00000000" w:rsidP="00000000" w:rsidRDefault="00000000" w:rsidRPr="00000000" w14:paraId="0000011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Опухоли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Опухоли. Характеристика опухолевого процесса. Факторы риска опухолевого процесса. </w:t>
            </w:r>
          </w:p>
          <w:p w:rsidR="00000000" w:rsidDel="00000000" w:rsidP="00000000" w:rsidRDefault="00000000" w:rsidRPr="00000000" w14:paraId="0000011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Предопухолевые (предраковые) состояния и изменения, их сущность и морфологическая характеристика.</w:t>
            </w:r>
          </w:p>
          <w:p w:rsidR="00000000" w:rsidDel="00000000" w:rsidP="00000000" w:rsidRDefault="00000000" w:rsidRPr="00000000" w14:paraId="0000011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Этиология и патогенез опухолей. Канцерогенные агенты. </w:t>
            </w:r>
          </w:p>
          <w:p w:rsidR="00000000" w:rsidDel="00000000" w:rsidP="00000000" w:rsidRDefault="00000000" w:rsidRPr="00000000" w14:paraId="0000011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Основные свойства опухоли. Морфогенез опухоли. Морфологический атипизм. Виды роста опухоли.</w:t>
            </w:r>
          </w:p>
          <w:p w:rsidR="00000000" w:rsidDel="00000000" w:rsidP="00000000" w:rsidRDefault="00000000" w:rsidRPr="00000000" w14:paraId="0000011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Доброкачественные и злокачественные опухоли: разновидности и сравнительная характеристика. </w:t>
            </w:r>
          </w:p>
          <w:p w:rsidR="00000000" w:rsidDel="00000000" w:rsidP="00000000" w:rsidRDefault="00000000" w:rsidRPr="00000000" w14:paraId="0000011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Метастазирование. Рецидивирование опухолей. </w:t>
            </w:r>
          </w:p>
          <w:p w:rsidR="00000000" w:rsidDel="00000000" w:rsidP="00000000" w:rsidRDefault="00000000" w:rsidRPr="00000000" w14:paraId="0000011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Действие опухолей на организм человека. </w:t>
            </w:r>
          </w:p>
          <w:p w:rsidR="00000000" w:rsidDel="00000000" w:rsidP="00000000" w:rsidRDefault="00000000" w:rsidRPr="00000000" w14:paraId="0000011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Рак, его виды. Саркома, ее виды.</w:t>
            </w:r>
          </w:p>
          <w:p w:rsidR="00000000" w:rsidDel="00000000" w:rsidP="00000000" w:rsidRDefault="00000000" w:rsidRPr="00000000" w14:paraId="0000012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Опухоли меланинобразующей ткани.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2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12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12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2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2.7.</w:t>
            </w:r>
          </w:p>
          <w:p w:rsidR="00000000" w:rsidDel="00000000" w:rsidP="00000000" w:rsidRDefault="00000000" w:rsidRPr="00000000" w14:paraId="000001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Компенсаторно-приспособительные реакции</w:t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Приспособление и компенсация: понятия, определение. Виды компенсаторных реакций. </w:t>
            </w:r>
          </w:p>
          <w:p w:rsidR="00000000" w:rsidDel="00000000" w:rsidP="00000000" w:rsidRDefault="00000000" w:rsidRPr="00000000" w14:paraId="0000012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Стадии компенсаторных реакций. </w:t>
            </w:r>
          </w:p>
          <w:p w:rsidR="00000000" w:rsidDel="00000000" w:rsidP="00000000" w:rsidRDefault="00000000" w:rsidRPr="00000000" w14:paraId="0000012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Процессы, которые лежат в основе компенсации: регенерация, гипертрофия, гиперплазия. </w:t>
            </w:r>
          </w:p>
          <w:p w:rsidR="00000000" w:rsidDel="00000000" w:rsidP="00000000" w:rsidRDefault="00000000" w:rsidRPr="00000000" w14:paraId="0000012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Регенерация, уровни. Способность тканей к регенерации. </w:t>
            </w:r>
          </w:p>
          <w:p w:rsidR="00000000" w:rsidDel="00000000" w:rsidP="00000000" w:rsidRDefault="00000000" w:rsidRPr="00000000" w14:paraId="0000012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Заживление ран. </w:t>
            </w:r>
          </w:p>
          <w:p w:rsidR="00000000" w:rsidDel="00000000" w:rsidP="00000000" w:rsidRDefault="00000000" w:rsidRPr="00000000" w14:paraId="0000013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Гипертрофия: рабочая, викарная, нейрогуморальная. Исходы регенерации. Гиперплазия. </w:t>
            </w:r>
          </w:p>
          <w:p w:rsidR="00000000" w:rsidDel="00000000" w:rsidP="00000000" w:rsidRDefault="00000000" w:rsidRPr="00000000" w14:paraId="0000013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Понятие метаплазии, значение для организма.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134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13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9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4</w:t>
            </w:r>
          </w:p>
          <w:p w:rsidR="00000000" w:rsidDel="00000000" w:rsidP="00000000" w:rsidRDefault="00000000" w:rsidRPr="00000000" w14:paraId="000001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компенсаторно-приспособительных реакций и опухолей по микро- и макропрепаратам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E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3. Частная патология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4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3.1. </w:t>
            </w:r>
          </w:p>
          <w:p w:rsidR="00000000" w:rsidDel="00000000" w:rsidP="00000000" w:rsidRDefault="00000000" w:rsidRPr="00000000" w14:paraId="0000014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Патология крови</w:t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Патология крови: патология плазмы крови и патология форменных элементов. </w:t>
            </w:r>
          </w:p>
          <w:p w:rsidR="00000000" w:rsidDel="00000000" w:rsidP="00000000" w:rsidRDefault="00000000" w:rsidRPr="00000000" w14:paraId="0000014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Нарушение объема циркулирующей крови, изменение кислотности крови, кислотно-основное состояние, осмотическое давление крови. </w:t>
            </w:r>
          </w:p>
          <w:p w:rsidR="00000000" w:rsidDel="00000000" w:rsidP="00000000" w:rsidRDefault="00000000" w:rsidRPr="00000000" w14:paraId="0000014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Растворы с различным осмотическим давлением, используемые в медицине. </w:t>
            </w:r>
          </w:p>
          <w:p w:rsidR="00000000" w:rsidDel="00000000" w:rsidP="00000000" w:rsidRDefault="00000000" w:rsidRPr="00000000" w14:paraId="0000014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Патология эритроцитов: эритроцитоз, эритропения, эритремия, гемолиз. Виды анемий.</w:t>
            </w:r>
          </w:p>
          <w:p w:rsidR="00000000" w:rsidDel="00000000" w:rsidP="00000000" w:rsidRDefault="00000000" w:rsidRPr="00000000" w14:paraId="0000014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Патология лейкоцитов: лейкоцитоз, лейкемия, лейкопения, лимфогранулематоз. </w:t>
            </w:r>
          </w:p>
          <w:p w:rsidR="00000000" w:rsidDel="00000000" w:rsidP="00000000" w:rsidRDefault="00000000" w:rsidRPr="00000000" w14:paraId="0000014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Патология тромбоцитов: тромбоцитоз, тромбопения, болезнь Верльгофа.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150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151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15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5</w:t>
            </w:r>
          </w:p>
          <w:p w:rsidR="00000000" w:rsidDel="00000000" w:rsidP="00000000" w:rsidRDefault="00000000" w:rsidRPr="00000000" w14:paraId="0000015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патологии крови по макро- и микропрепаратам.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3.2. </w:t>
            </w:r>
          </w:p>
          <w:p w:rsidR="00000000" w:rsidDel="00000000" w:rsidP="00000000" w:rsidRDefault="00000000" w:rsidRPr="00000000" w14:paraId="0000015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Патология </w:t>
            </w:r>
          </w:p>
          <w:p w:rsidR="00000000" w:rsidDel="00000000" w:rsidP="00000000" w:rsidRDefault="00000000" w:rsidRPr="00000000" w14:paraId="0000015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сердечно-сосудистой системы</w:t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6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Причины заболеваний сердечно-сосудистой системы. </w:t>
            </w:r>
          </w:p>
          <w:p w:rsidR="00000000" w:rsidDel="00000000" w:rsidP="00000000" w:rsidRDefault="00000000" w:rsidRPr="00000000" w14:paraId="0000016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Нарушение автоматизма и возбудимости, нарушение проводимости. </w:t>
            </w:r>
          </w:p>
          <w:p w:rsidR="00000000" w:rsidDel="00000000" w:rsidP="00000000" w:rsidRDefault="00000000" w:rsidRPr="00000000" w14:paraId="0000016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Болезни сердца: воспалительные и невоспалительные. </w:t>
            </w:r>
          </w:p>
          <w:p w:rsidR="00000000" w:rsidDel="00000000" w:rsidP="00000000" w:rsidRDefault="00000000" w:rsidRPr="00000000" w14:paraId="0000016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Клинико-морфологическая характеристика патологических процессов при заболеваниях сердца. Стадии инфаркта миокарда.</w:t>
            </w:r>
          </w:p>
          <w:p w:rsidR="00000000" w:rsidDel="00000000" w:rsidP="00000000" w:rsidRDefault="00000000" w:rsidRPr="00000000" w14:paraId="0000016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Сердечная недостаточность. Компенсаторные механизмы при заболеваниях сердца, исходы. Проявления декомпенсации сердечной деятельности. </w:t>
            </w:r>
          </w:p>
          <w:p w:rsidR="00000000" w:rsidDel="00000000" w:rsidP="00000000" w:rsidRDefault="00000000" w:rsidRPr="00000000" w14:paraId="0000016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Патология сосудов. Атеросклероз. Причины и стадии развития атеросклероза. Исходы атеросклероза. </w:t>
            </w:r>
          </w:p>
          <w:p w:rsidR="00000000" w:rsidDel="00000000" w:rsidP="00000000" w:rsidRDefault="00000000" w:rsidRPr="00000000" w14:paraId="0000016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Гипертоническая болезнь, стадии гипертонической болезни. Первичная (идиопатическая) и вторичная (симптоматическая) гипертензия. </w:t>
            </w:r>
          </w:p>
          <w:p w:rsidR="00000000" w:rsidDel="00000000" w:rsidP="00000000" w:rsidRDefault="00000000" w:rsidRPr="00000000" w14:paraId="0000016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Гипотонические состояния (сосудистая недостаточность): обморок, коллапс, шок.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C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16D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16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6</w:t>
            </w:r>
          </w:p>
          <w:p w:rsidR="00000000" w:rsidDel="00000000" w:rsidP="00000000" w:rsidRDefault="00000000" w:rsidRPr="00000000" w14:paraId="000001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патологии сердца и сосудов по микро- и макропрепаратам.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3.3. </w:t>
            </w:r>
          </w:p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Патология дыхания</w:t>
            </w:r>
          </w:p>
        </w:tc>
        <w:tc>
          <w:tcPr/>
          <w:p w:rsidR="00000000" w:rsidDel="00000000" w:rsidP="00000000" w:rsidRDefault="00000000" w:rsidRPr="00000000" w14:paraId="0000017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Проявления патологии органов дыхания: нарушение проведения воздуха, нарушение газообмена, повреждение дыхательного центра. </w:t>
            </w:r>
          </w:p>
          <w:p w:rsidR="00000000" w:rsidDel="00000000" w:rsidP="00000000" w:rsidRDefault="00000000" w:rsidRPr="00000000" w14:paraId="0000017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Болезни органов дыхания: воспалительные и невоспалительные. </w:t>
            </w:r>
          </w:p>
          <w:p w:rsidR="00000000" w:rsidDel="00000000" w:rsidP="00000000" w:rsidRDefault="00000000" w:rsidRPr="00000000" w14:paraId="0000018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Бронхопневмония, крупозная пневмония. Этиология, стадии развития. </w:t>
            </w:r>
          </w:p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Общие признаки заболеваний органов дыхания. Одышка, кашель, асфиксия. Периодическое дыхание. </w:t>
            </w:r>
          </w:p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Пневмоторакс. Деструктивные заболевания легких. </w:t>
            </w:r>
          </w:p>
          <w:p w:rsidR="00000000" w:rsidDel="00000000" w:rsidP="00000000" w:rsidRDefault="00000000" w:rsidRPr="00000000" w14:paraId="0000018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Нарушение внутреннего дыхания – гипоксия.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18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18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18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8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7</w:t>
            </w:r>
          </w:p>
          <w:p w:rsidR="00000000" w:rsidDel="00000000" w:rsidP="00000000" w:rsidRDefault="00000000" w:rsidRPr="00000000" w14:paraId="0000019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причин и признаков патологии органов дыхания по макро- и микропрепаратам. Компенсаторно-приспособительные реакции. Профилактика заболеваний органов дыхания.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9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3.4. </w:t>
            </w:r>
          </w:p>
          <w:p w:rsidR="00000000" w:rsidDel="00000000" w:rsidP="00000000" w:rsidRDefault="00000000" w:rsidRPr="00000000" w14:paraId="0000019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Патология органов пищеварения</w:t>
            </w:r>
          </w:p>
        </w:tc>
        <w:tc>
          <w:tcPr/>
          <w:p w:rsidR="00000000" w:rsidDel="00000000" w:rsidP="00000000" w:rsidRDefault="00000000" w:rsidRPr="00000000" w14:paraId="0000019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Патология органов пищеварения: причины, общие проявления. </w:t>
            </w:r>
          </w:p>
          <w:p w:rsidR="00000000" w:rsidDel="00000000" w:rsidP="00000000" w:rsidRDefault="00000000" w:rsidRPr="00000000" w14:paraId="0000019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Болезни органов пищеварения: воспалительные и невоспалительные. </w:t>
            </w:r>
          </w:p>
          <w:p w:rsidR="00000000" w:rsidDel="00000000" w:rsidP="00000000" w:rsidRDefault="00000000" w:rsidRPr="00000000" w14:paraId="0000019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Гастрит: с пониженной кислотностью, с повышенной кислотностью, причины, морфологические изменения. Ахилия. </w:t>
            </w:r>
          </w:p>
          <w:p w:rsidR="00000000" w:rsidDel="00000000" w:rsidP="00000000" w:rsidRDefault="00000000" w:rsidRPr="00000000" w14:paraId="0000019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Язвенная болезнь, причины, возможные осложнения: кровотечение, перфорация, пенетрация, перитонит. </w:t>
            </w:r>
          </w:p>
          <w:p w:rsidR="00000000" w:rsidDel="00000000" w:rsidP="00000000" w:rsidRDefault="00000000" w:rsidRPr="00000000" w14:paraId="0000019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Панкреатит. Воспаление кишечника. </w:t>
            </w:r>
          </w:p>
          <w:p w:rsidR="00000000" w:rsidDel="00000000" w:rsidP="00000000" w:rsidRDefault="00000000" w:rsidRPr="00000000" w14:paraId="0000019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Гепатит, причины, клинико-морфологические изменения.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1A0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1A1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8</w:t>
            </w:r>
          </w:p>
          <w:p w:rsidR="00000000" w:rsidDel="00000000" w:rsidP="00000000" w:rsidRDefault="00000000" w:rsidRPr="00000000" w14:paraId="000001A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патологии органов пищеварения по макро- и микропрепаратам.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A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3.5. Патология органов мочевыделения</w:t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A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Изменение количества мочи и ритма мочеиспускания. Изменение состава мочи. </w:t>
            </w:r>
          </w:p>
          <w:p w:rsidR="00000000" w:rsidDel="00000000" w:rsidP="00000000" w:rsidRDefault="00000000" w:rsidRPr="00000000" w14:paraId="000001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Болезни почек и мочевыводящих путей: гломерулонефрит, пиелонефрит, мочекаменная болезнь, почечная недостаточность. </w:t>
            </w:r>
          </w:p>
          <w:p w:rsidR="00000000" w:rsidDel="00000000" w:rsidP="00000000" w:rsidRDefault="00000000" w:rsidRPr="00000000" w14:paraId="000001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Причины заболеваний мочевыводящей системы, основные клинические и мочевые симптомы.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5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08</w:t>
            </w:r>
          </w:p>
          <w:p w:rsidR="00000000" w:rsidDel="00000000" w:rsidP="00000000" w:rsidRDefault="00000000" w:rsidRPr="00000000" w14:paraId="000001B6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4.6., ПК 5.1., ПК 5.2., ПК 5.3., ПК 5.4.</w:t>
            </w:r>
          </w:p>
          <w:p w:rsidR="00000000" w:rsidDel="00000000" w:rsidP="00000000" w:rsidRDefault="00000000" w:rsidRPr="00000000" w14:paraId="000001B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9</w:t>
            </w:r>
          </w:p>
          <w:p w:rsidR="00000000" w:rsidDel="00000000" w:rsidP="00000000" w:rsidRDefault="00000000" w:rsidRPr="00000000" w14:paraId="000001B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патологии мочевыделительной системы по микро- и макропрепаратам.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3.6.</w:t>
            </w:r>
          </w:p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Гипоксия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10</w:t>
            </w:r>
          </w:p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причин, видов, компенсаторных механизмов, возникающих при гипоксии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1C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Итоговое занятие </w:t>
            </w:r>
          </w:p>
        </w:tc>
        <w:tc>
          <w:tcPr/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(зачет)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36/18</w:t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F">
      <w:pPr>
        <w:ind w:firstLine="709"/>
        <w:rPr>
          <w:rFonts w:ascii="Times New Roman" w:cs="Times New Roman" w:eastAsia="Times New Roman" w:hAnsi="Times New Roman"/>
          <w:i w:val="1"/>
          <w:sz w:val="24"/>
          <w:szCs w:val="24"/>
        </w:rPr>
        <w:sectPr>
          <w:type w:val="nextPage"/>
          <w:pgSz w:h="11906" w:w="16838" w:orient="landscape"/>
          <w:pgMar w:bottom="1134" w:top="1134" w:left="1701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ind w:left="135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УЧЕБНОЙ ДИСЦИПЛИНЫ</w:t>
      </w:r>
    </w:p>
    <w:p w:rsidR="00000000" w:rsidDel="00000000" w:rsidP="00000000" w:rsidRDefault="00000000" w:rsidRPr="00000000" w14:paraId="000001D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1D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Кабинет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«Анатомии и физиологии человека с основами патологии»,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оснащенный оборудованием:</w:t>
      </w:r>
    </w:p>
    <w:p w:rsidR="00000000" w:rsidDel="00000000" w:rsidP="00000000" w:rsidRDefault="00000000" w:rsidRPr="00000000" w14:paraId="000001D3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преподавателя.</w:t>
      </w:r>
    </w:p>
    <w:p w:rsidR="00000000" w:rsidDel="00000000" w:rsidP="00000000" w:rsidRDefault="00000000" w:rsidRPr="00000000" w14:paraId="000001D4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Посадочные места по количеству обучающихся.</w:t>
      </w:r>
    </w:p>
    <w:p w:rsidR="00000000" w:rsidDel="00000000" w:rsidP="00000000" w:rsidRDefault="00000000" w:rsidRPr="00000000" w14:paraId="000001D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Доска классная.</w:t>
      </w:r>
    </w:p>
    <w:p w:rsidR="00000000" w:rsidDel="00000000" w:rsidP="00000000" w:rsidRDefault="00000000" w:rsidRPr="00000000" w14:paraId="000001D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Стенд информационный.</w:t>
      </w:r>
    </w:p>
    <w:p w:rsidR="00000000" w:rsidDel="00000000" w:rsidP="00000000" w:rsidRDefault="00000000" w:rsidRPr="00000000" w14:paraId="000001D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Учебно-наглядные пособия: плакаты, фотографии, фотоснимки, рентгеновские снимки, схемы, таблицы, макропрепараты, микропрепараты;</w:t>
      </w:r>
    </w:p>
    <w:p w:rsidR="00000000" w:rsidDel="00000000" w:rsidP="00000000" w:rsidRDefault="00000000" w:rsidRPr="00000000" w14:paraId="000001D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техническими средствами обучения: </w:t>
      </w:r>
    </w:p>
    <w:p w:rsidR="00000000" w:rsidDel="00000000" w:rsidP="00000000" w:rsidRDefault="00000000" w:rsidRPr="00000000" w14:paraId="000001D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000000" w:rsidDel="00000000" w:rsidP="00000000" w:rsidRDefault="00000000" w:rsidRPr="00000000" w14:paraId="000001D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мультимедийная установка или иное оборудование аудиовизуализации.</w:t>
      </w:r>
    </w:p>
    <w:p w:rsidR="00000000" w:rsidDel="00000000" w:rsidP="00000000" w:rsidRDefault="00000000" w:rsidRPr="00000000" w14:paraId="000001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1D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D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E0">
      <w:pPr>
        <w:pStyle w:val="Heading1"/>
        <w:shd w:fill="ffffff" w:val="clear"/>
        <w:spacing w:after="0" w:before="0" w:line="276" w:lineRule="auto"/>
        <w:ind w:right="150" w:firstLine="709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Пауков В.С. Патологическая анатомия и патологическая физиология: учебник по дисциплине «Патологическая анатомия и патологическая физиология» для студентов учреждений средн. проф. образования / В. С. Пауков, П. Ф. Литвицкий. — Москва: ГЭОТАР-Медиа, 2018. — 256 с. ISBN 978-5-9704-2156-7</w:t>
      </w:r>
    </w:p>
    <w:p w:rsidR="00000000" w:rsidDel="00000000" w:rsidP="00000000" w:rsidRDefault="00000000" w:rsidRPr="00000000" w14:paraId="000001E1">
      <w:pPr>
        <w:pStyle w:val="Heading1"/>
        <w:shd w:fill="ffffff" w:val="clear"/>
        <w:spacing w:after="0" w:before="0" w:line="276" w:lineRule="auto"/>
        <w:ind w:right="150" w:firstLine="709"/>
        <w:jc w:val="both"/>
        <w:rPr>
          <w:rFonts w:ascii="Times New Roman" w:cs="Times New Roman" w:eastAsia="Times New Roman" w:hAnsi="Times New Roman"/>
          <w:b w:val="0"/>
          <w:sz w:val="24"/>
          <w:szCs w:val="24"/>
          <w:shd w:fill="f9f9f9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2. Ремизов И.В. Основы патологии: учебник для сред. проф. обр. / И.В. Ремизов. – Ростов-на-Дону: Феникс, 2020. – 365 с. – (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2f343b"/>
            <w:sz w:val="24"/>
            <w:szCs w:val="24"/>
            <w:highlight w:val="white"/>
            <w:rtl w:val="0"/>
          </w:rPr>
          <w:t xml:space="preserve">Сред.медиц.образование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) ISBN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shd w:fill="f9f9f9" w:val="clear"/>
          <w:rtl w:val="0"/>
        </w:rPr>
        <w:t xml:space="preserve">978-5-222-33036-4</w:t>
      </w:r>
    </w:p>
    <w:p w:rsidR="00000000" w:rsidDel="00000000" w:rsidP="00000000" w:rsidRDefault="00000000" w:rsidRPr="00000000" w14:paraId="000001E2">
      <w:pPr>
        <w:shd w:fill="ffffff" w:val="clear"/>
        <w:tabs>
          <w:tab w:val="left" w:leader="none" w:pos="76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Караханян К. Г. Основы патологии. Сборник ситуационных задач: учебное посо-бие для спо / К. Г. Караханян, Е. В. Карпова. — 2-е изд., испр. — Санкт-Петербург: Лань, 2022. — 40 с. — ISBN 978-5-8114-9237-4.</w:t>
      </w:r>
    </w:p>
    <w:p w:rsidR="00000000" w:rsidDel="00000000" w:rsidP="00000000" w:rsidRDefault="00000000" w:rsidRPr="00000000" w14:paraId="000001E3">
      <w:pPr>
        <w:pStyle w:val="Heading1"/>
        <w:shd w:fill="ffffff" w:val="clear"/>
        <w:spacing w:after="0" w:before="0" w:line="276" w:lineRule="auto"/>
        <w:ind w:right="150" w:firstLine="709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4. Кузьмина Л. П. Основы патологии. Рабочая тетрадь: учебное пособие для спо / Л. П. Кузьмина. — 2-е изд., стер. — Санкт-Петербург: Лань, 2021. — 68 с. — ISBN 978-5-8114-7649-7 </w:t>
      </w:r>
    </w:p>
    <w:p w:rsidR="00000000" w:rsidDel="00000000" w:rsidP="00000000" w:rsidRDefault="00000000" w:rsidRPr="00000000" w14:paraId="000001E4">
      <w:pPr>
        <w:shd w:fill="ffffff" w:val="clear"/>
        <w:tabs>
          <w:tab w:val="left" w:leader="none" w:pos="76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Мустафина И. Г. Основы патологии. Практикум: учебное пособие для спо / И. Г. Мустафина. — 2-е изд., стер. — Санкт-Петербург: Лань, 2021. — 376 с. — ISBN 978-5-8114-7051-8.</w:t>
      </w:r>
    </w:p>
    <w:p w:rsidR="00000000" w:rsidDel="00000000" w:rsidP="00000000" w:rsidRDefault="00000000" w:rsidRPr="00000000" w14:paraId="000001E5">
      <w:pPr>
        <w:shd w:fill="ffffff" w:val="clear"/>
        <w:tabs>
          <w:tab w:val="left" w:leader="none" w:pos="76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Мустафина И. Г. Основы патологии. Курс лекций: учебное пособие для спо / И. Г. Мустафина. — 4-е изд., стер. — Санкт-Петербург: Лань, 2021. — 184 с. — ISBN 978-5-8114-7052-5.</w:t>
      </w:r>
    </w:p>
    <w:p w:rsidR="00000000" w:rsidDel="00000000" w:rsidP="00000000" w:rsidRDefault="00000000" w:rsidRPr="00000000" w14:paraId="000001E6">
      <w:pPr>
        <w:shd w:fill="ffffff" w:val="clear"/>
        <w:tabs>
          <w:tab w:val="left" w:leader="none" w:pos="76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Мустафина И. Г. Основы патологии: учебник для спо / И. Г. Мустафина. — 2-е изд., стер. — Санкт-Петербург: Лань, 2021. — 436 с. — ISBN 978-5-8114-8071-5.</w:t>
      </w:r>
    </w:p>
    <w:p w:rsidR="00000000" w:rsidDel="00000000" w:rsidP="00000000" w:rsidRDefault="00000000" w:rsidRPr="00000000" w14:paraId="000001E7">
      <w:pPr>
        <w:shd w:fill="ffffff" w:val="clear"/>
        <w:tabs>
          <w:tab w:val="left" w:leader="none" w:pos="76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Сай Ю. В. Анатомия и физиология человека и основы патологии. Пособие для подготовки к экзамену: учебное пособие / Ю. В. Сай, Л. Н. Голубева, А. В. Баев. — Санкт-Петербург: Лань, 2020. — 196 с. — ISBN 978-5-8114-4892-0.</w:t>
      </w:r>
    </w:p>
    <w:p w:rsidR="00000000" w:rsidDel="00000000" w:rsidP="00000000" w:rsidRDefault="00000000" w:rsidRPr="00000000" w14:paraId="000001E8">
      <w:pPr>
        <w:shd w:fill="ffffff" w:val="clear"/>
        <w:tabs>
          <w:tab w:val="left" w:leader="none" w:pos="766"/>
        </w:tabs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9. Швырев, А.А. Анатомия и физиология человека с основами общей патологии: учеб. для мед. колледжей / А.А. Швырев;. – Ростов на Дону: Издательство Феникс, 2021. – 411 с. – (Среднее медицинское образование) ISBN 978-5-222-34893-2</w:t>
      </w:r>
    </w:p>
    <w:p w:rsidR="00000000" w:rsidDel="00000000" w:rsidP="00000000" w:rsidRDefault="00000000" w:rsidRPr="00000000" w14:paraId="000001E9">
      <w:pPr>
        <w:shd w:fill="ffffff" w:val="clear"/>
        <w:tabs>
          <w:tab w:val="left" w:leader="none" w:pos="76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pStyle w:val="Heading1"/>
        <w:shd w:fill="ffffff" w:val="clear"/>
        <w:spacing w:after="0" w:before="0" w:line="276" w:lineRule="auto"/>
        <w:ind w:right="15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426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highlight w:val="whit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 </w:t>
      </w:r>
    </w:p>
    <w:p w:rsidR="00000000" w:rsidDel="00000000" w:rsidP="00000000" w:rsidRDefault="00000000" w:rsidRPr="00000000" w14:paraId="000001E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Казачков, Е. Л. Основы патологии: этиология, патогенез, морфология болезней человека: учебник / Е. Л. Казачков [и др.]; под ред. Е. Л. Казачкова, М. В. Осикова. - Москва: ГЭОТАР-Медиа, 2017. - 416 с. - ISBN 978-5-9704-4052-0. - Текст: электронный // ЭБС "Консультант студента": [сайт].-URL: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https://www.studentlibrary.ru/book/ISBN9785970440520.html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Караханян К. Г. Основы патологии. Сборник ситуационных задач : учебное посо-бие для спо / К. Г. Караханян, Е. В. Карпова. — 2-е изд., испр. — Санкт-Петербург: Лань, 2022. — 40 с. — ISBN 978-5-8114-9237-4. — Текст: электронный // Лань: электронно-библиотечная система. —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https://e.lanbook.com/book/189354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 обращения: 14.01.2022). — Режим доступа: для авториз. пользователей.</w:t>
      </w:r>
    </w:p>
    <w:p w:rsidR="00000000" w:rsidDel="00000000" w:rsidP="00000000" w:rsidRDefault="00000000" w:rsidRPr="00000000" w14:paraId="000001E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Кузьмина Л. П. Основы патологии. Рабочая тетрадь: учебное пособие для спо / Л. П. Кузьмина. — 2-е изд., стер. — Санкт-Петербур: Лань, 2021. — 68 с. — ISBN 978-5-8114-7649-7. — Текст: электронный // Лань: электронно-библиотечная система. —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https://e.lanbook.com/book/163407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пользователей. </w:t>
      </w:r>
    </w:p>
    <w:p w:rsidR="00000000" w:rsidDel="00000000" w:rsidP="00000000" w:rsidRDefault="00000000" w:rsidRPr="00000000" w14:paraId="000001E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Митрофаненко, В. П. Основы патологии: учебник / В. П. Митрофаненко, И. В. Алабин. - Москва: ГЭОТАР-Медиа, 2021. - 272 с. : ил. - 272 с. - ISBN 978-5-9704-6056-6. - Текст: электронный // ЭБС "Консультант студента": [сайт]. -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https://www.studentlibrary.ru/book/ISBN9785970460566.html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Мустафина И. Г. Основы патологии: учебник для спо / И. Г. Мустафина. — 2-е изд., стер. — Санкт-Петербург: Лань, 2021. — 436 с. — ISBN 978-5-8114-8071-5. — Текст: электронный // Лань: электронно-библиотечная система. — URL: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https://e.lanbook.com/book/171430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Мустафина И. Г. Основы патологии. Практикум: учебное пособие для СПО / И. Г. Мустафина. — 2-е изд., стер. — Санкт-Петербург: Лань, 2021. — 376 с. — ISBN 978-5-8114-7051-8. — Текст: электронный // Лань: электронно-библиотечная система. — URL: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https://e.lanbook.com/book/154389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Мустафина И. Г. Основы патологии. Курс лекций: учебное пособие для СПО / И. Г. Мустафина. — 4-е изд., стер. — Санкт-Петербург: Лань, 2021. — 184 с. — ISBN 978-5-8114-7052-5. — Текст: электронный // Лань: электронно-библиотечная система. — URL: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https://e.lanbook.com/book/154390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 </w:t>
      </w:r>
    </w:p>
    <w:p w:rsidR="00000000" w:rsidDel="00000000" w:rsidP="00000000" w:rsidRDefault="00000000" w:rsidRPr="00000000" w14:paraId="000001F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Пауков В.С. Основы патологии [Электронный ресурс]: учебник / В.С. Пауков. – Москва: ГЭОТАР-Медиа, 2020. – 288 с. Доступ из ЭБС «Конс. студ.» </w:t>
      </w:r>
    </w:p>
    <w:p w:rsidR="00000000" w:rsidDel="00000000" w:rsidP="00000000" w:rsidRDefault="00000000" w:rsidRPr="00000000" w14:paraId="000001F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Сай Ю. В. Анатомия и физиология человека и основы патологии. Пособие для подготовки к экзамену: учебное пособие / Ю. В. Сай, Л. Н. Голубева, А. В. Баев. — Санкт-Петербург: Лань, 2020. — 196 с. — ISBN 978-5-8114-4892-0. — Текст: электронный //Лань: электронно-библиотечная система. — URL: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https://e.lanbook.com/book/136172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пользователей.</w:t>
      </w:r>
    </w:p>
    <w:p w:rsidR="00000000" w:rsidDel="00000000" w:rsidP="00000000" w:rsidRDefault="00000000" w:rsidRPr="00000000" w14:paraId="000001F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F6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3.2.3. Дополнительные источники </w:t>
      </w:r>
    </w:p>
    <w:p w:rsidR="00000000" w:rsidDel="00000000" w:rsidP="00000000" w:rsidRDefault="00000000" w:rsidRPr="00000000" w14:paraId="000001F7">
      <w:pPr>
        <w:shd w:fill="ffffff" w:val="clear"/>
        <w:tabs>
          <w:tab w:val="left" w:leader="none" w:pos="76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1. Бледнова А.М. Основы патологии: курс лекций [для мед. колледжей] / А.М.  Бледнова; ФГБОУ ВО РостГМУ Минздрава России, колледж. – Ростов-на-Дону: Изд-во РостГМУ, 2019. – 68 с. [Электронный ресурс]. URL: //rostgmu.ru/</w:t>
      </w:r>
    </w:p>
    <w:p w:rsidR="00000000" w:rsidDel="00000000" w:rsidP="00000000" w:rsidRDefault="00000000" w:rsidRPr="00000000" w14:paraId="000001F8">
      <w:pPr>
        <w:shd w:fill="ffffff" w:val="clear"/>
        <w:tabs>
          <w:tab w:val="left" w:leader="none" w:pos="76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Топоров Г.Н., Панасенко Н.И. Словарь терминов по клинической анатомии / Г.Н. Топоров, Н.И. Панасенко.-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  <w:rtl w:val="0"/>
        </w:rPr>
        <w:t xml:space="preserve">Москва: Медицина, 2020. - 463 с.; 25 см.; ISBN 5-225-02707-5</w:t>
      </w:r>
    </w:p>
    <w:p w:rsidR="00000000" w:rsidDel="00000000" w:rsidP="00000000" w:rsidRDefault="00000000" w:rsidRPr="00000000" w14:paraId="000001F9">
      <w:pPr>
        <w:shd w:fill="ffffff" w:val="clear"/>
        <w:tabs>
          <w:tab w:val="left" w:leader="none" w:pos="76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  <w:rtl w:val="0"/>
        </w:rPr>
        <w:t xml:space="preserve"> 3.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Консультант студента: ЭБС. – Москва: ООО «ИПУЗ». - URL: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http://www.studmedlib.ru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Med-Edu.ru: медицинский видеопортал. - URL: </w:t>
      </w: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rtl w:val="0"/>
          </w:rPr>
          <w:t xml:space="preserve">http://www.mededu.ru/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Федеральная электронная медицинская библиотека Минздрава России. - URL: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http://www.femb.ru/feml/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http://feml.scsml.rssi.ru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УЧЕБНОЙ ДИСЦИПЛИНЫ</w:t>
      </w:r>
    </w:p>
    <w:p w:rsidR="00000000" w:rsidDel="00000000" w:rsidP="00000000" w:rsidRDefault="00000000" w:rsidRPr="00000000" w14:paraId="00000200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54.0" w:type="dxa"/>
        <w:jc w:val="left"/>
        <w:tblInd w:w="-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8"/>
        <w:gridCol w:w="3114"/>
        <w:gridCol w:w="2972"/>
        <w:tblGridChange w:id="0">
          <w:tblGrid>
            <w:gridCol w:w="3768"/>
            <w:gridCol w:w="3114"/>
            <w:gridCol w:w="29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2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4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20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общих закономерности развития патологии клеток, органов и систем в организме человека; </w:t>
            </w:r>
          </w:p>
          <w:p w:rsidR="00000000" w:rsidDel="00000000" w:rsidP="00000000" w:rsidRDefault="00000000" w:rsidRPr="00000000" w14:paraId="0000020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структурно- функциональных закономерностей развития и течения типовых патологических процессов и отдельных заболеваний; </w:t>
            </w:r>
          </w:p>
          <w:p w:rsidR="00000000" w:rsidDel="00000000" w:rsidP="00000000" w:rsidRDefault="00000000" w:rsidRPr="00000000" w14:paraId="0000020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клинических проявлений воспалительных реакций, форм воспаления; </w:t>
            </w:r>
          </w:p>
          <w:p w:rsidR="00000000" w:rsidDel="00000000" w:rsidP="00000000" w:rsidRDefault="00000000" w:rsidRPr="00000000" w14:paraId="0000020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клинических проявлений патологических изменений в различных органах и системах организма; </w:t>
            </w:r>
          </w:p>
          <w:p w:rsidR="00000000" w:rsidDel="00000000" w:rsidP="00000000" w:rsidRDefault="00000000" w:rsidRPr="00000000" w14:paraId="00000209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4"/>
                <w:szCs w:val="24"/>
                <w:rtl w:val="0"/>
              </w:rPr>
              <w:t xml:space="preserve">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стадий лихорадки.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полное раскрытие понятий и точность употребления научных терминов;</w:t>
            </w:r>
          </w:p>
          <w:p w:rsidR="00000000" w:rsidDel="00000000" w:rsidP="00000000" w:rsidRDefault="00000000" w:rsidRPr="00000000" w14:paraId="0000020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демонстрация знаний закономерностей течения патологических процессов и отдельных заболеваний;</w:t>
            </w:r>
          </w:p>
          <w:p w:rsidR="00000000" w:rsidDel="00000000" w:rsidP="00000000" w:rsidRDefault="00000000" w:rsidRPr="00000000" w14:paraId="000002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сравнение здоровых и патологически измененных тканей и органов;</w:t>
            </w:r>
          </w:p>
          <w:p w:rsidR="00000000" w:rsidDel="00000000" w:rsidP="00000000" w:rsidRDefault="00000000" w:rsidRPr="00000000" w14:paraId="000002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Тестовый контроль с применением информационных технологий.</w:t>
            </w:r>
          </w:p>
          <w:p w:rsidR="00000000" w:rsidDel="00000000" w:rsidP="00000000" w:rsidRDefault="00000000" w:rsidRPr="00000000" w14:paraId="000002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правильности выполнения заданий </w:t>
            </w:r>
          </w:p>
          <w:p w:rsidR="00000000" w:rsidDel="00000000" w:rsidP="00000000" w:rsidRDefault="00000000" w:rsidRPr="00000000" w14:paraId="0000021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решения ситуационных задач.</w:t>
            </w:r>
          </w:p>
          <w:p w:rsidR="00000000" w:rsidDel="00000000" w:rsidP="00000000" w:rsidRDefault="00000000" w:rsidRPr="00000000" w14:paraId="0000021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2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немыми иллюстрациями</w:t>
            </w:r>
          </w:p>
          <w:p w:rsidR="00000000" w:rsidDel="00000000" w:rsidP="00000000" w:rsidRDefault="00000000" w:rsidRPr="00000000" w14:paraId="0000021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</w:t>
            </w:r>
          </w:p>
          <w:p w:rsidR="00000000" w:rsidDel="00000000" w:rsidP="00000000" w:rsidRDefault="00000000" w:rsidRPr="00000000" w14:paraId="00000214">
            <w:pPr>
              <w:spacing w:after="0" w:lineRule="auto"/>
              <w:ind w:firstLine="266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215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Умения</w:t>
            </w:r>
          </w:p>
          <w:p w:rsidR="00000000" w:rsidDel="00000000" w:rsidP="00000000" w:rsidRDefault="00000000" w:rsidRPr="00000000" w14:paraId="0000021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признаки типовых патологических процессов и отдельных заболеваний в организме человека;</w:t>
            </w:r>
          </w:p>
          <w:p w:rsidR="00000000" w:rsidDel="00000000" w:rsidP="00000000" w:rsidRDefault="00000000" w:rsidRPr="00000000" w14:paraId="00000217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морфологию патологически измененных тканей и органов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способность определить признаки повреждения, воспаления и нарушения кровообращения по заданию преподавателя;</w:t>
            </w:r>
          </w:p>
          <w:p w:rsidR="00000000" w:rsidDel="00000000" w:rsidP="00000000" w:rsidRDefault="00000000" w:rsidRPr="00000000" w14:paraId="0000021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описание макропрепаратов и микропрепаратов, демонстрирующих типовые патологические изменения тканей и органов;</w:t>
            </w:r>
          </w:p>
          <w:p w:rsidR="00000000" w:rsidDel="00000000" w:rsidP="00000000" w:rsidRDefault="00000000" w:rsidRPr="00000000" w14:paraId="0000021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проведение анализа основных клинических проявлений заболеваний различных органов и систем;</w:t>
            </w:r>
          </w:p>
        </w:tc>
        <w:tc>
          <w:tcPr/>
          <w:p w:rsidR="00000000" w:rsidDel="00000000" w:rsidP="00000000" w:rsidRDefault="00000000" w:rsidRPr="00000000" w14:paraId="0000021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выполнения практических заданий</w:t>
            </w:r>
          </w:p>
          <w:p w:rsidR="00000000" w:rsidDel="00000000" w:rsidP="00000000" w:rsidRDefault="00000000" w:rsidRPr="00000000" w14:paraId="0000021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</w:t>
            </w:r>
          </w:p>
          <w:p w:rsidR="00000000" w:rsidDel="00000000" w:rsidP="00000000" w:rsidRDefault="00000000" w:rsidRPr="00000000" w14:paraId="0000021D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4" w:hanging="357.9999999999999"/>
      </w:pPr>
      <w:rPr>
        <w:b w:val="1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E31A1"/>
  </w:style>
  <w:style w:type="paragraph" w:styleId="1">
    <w:name w:val="heading 1"/>
    <w:basedOn w:val="a"/>
    <w:next w:val="a"/>
    <w:link w:val="10"/>
    <w:uiPriority w:val="9"/>
    <w:qFormat w:val="1"/>
    <w:rsid w:val="002E31A1"/>
    <w:pPr>
      <w:keepNext w:val="1"/>
      <w:spacing w:after="60" w:before="240" w:line="240" w:lineRule="auto"/>
      <w:outlineLvl w:val="0"/>
    </w:pPr>
    <w:rPr>
      <w:rFonts w:ascii="Arial" w:hAnsi="Arial"/>
      <w:b w:val="1"/>
      <w:bCs w:val="1"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10" w:customStyle="1">
    <w:name w:val="Заголовок 1 Знак"/>
    <w:basedOn w:val="a0"/>
    <w:link w:val="1"/>
    <w:uiPriority w:val="9"/>
    <w:rsid w:val="002E31A1"/>
    <w:rPr>
      <w:rFonts w:ascii="Arial" w:cs="Calibri" w:eastAsia="Calibri" w:hAnsi="Arial"/>
      <w:b w:val="1"/>
      <w:bCs w:val="1"/>
      <w:kern w:val="32"/>
      <w:sz w:val="32"/>
      <w:szCs w:val="32"/>
      <w:lang w:eastAsia="ru-RU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studentlibrary.ru/book/ISBN9785970460566.html" TargetMode="External"/><Relationship Id="rId10" Type="http://schemas.openxmlformats.org/officeDocument/2006/relationships/hyperlink" Target="https://e.lanbook.com/book/163407" TargetMode="External"/><Relationship Id="rId13" Type="http://schemas.openxmlformats.org/officeDocument/2006/relationships/hyperlink" Target="https://e.lanbook.com/book/154389" TargetMode="External"/><Relationship Id="rId12" Type="http://schemas.openxmlformats.org/officeDocument/2006/relationships/hyperlink" Target="https://e.lanbook.com/book/17143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.lanbook.com/book/189354" TargetMode="External"/><Relationship Id="rId15" Type="http://schemas.openxmlformats.org/officeDocument/2006/relationships/hyperlink" Target="https://e.lanbook.com/book/136172" TargetMode="External"/><Relationship Id="rId14" Type="http://schemas.openxmlformats.org/officeDocument/2006/relationships/hyperlink" Target="https://e.lanbook.com/book/154390" TargetMode="External"/><Relationship Id="rId17" Type="http://schemas.openxmlformats.org/officeDocument/2006/relationships/hyperlink" Target="http://www.mededu.ru/" TargetMode="External"/><Relationship Id="rId16" Type="http://schemas.openxmlformats.org/officeDocument/2006/relationships/hyperlink" Target="http://www.studmedlib.ru" TargetMode="External"/><Relationship Id="rId5" Type="http://schemas.openxmlformats.org/officeDocument/2006/relationships/styles" Target="styles.xml"/><Relationship Id="rId19" Type="http://schemas.openxmlformats.org/officeDocument/2006/relationships/hyperlink" Target="http://feml.scsml.rssi.ru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://www.femb.ru/feml/" TargetMode="External"/><Relationship Id="rId7" Type="http://schemas.openxmlformats.org/officeDocument/2006/relationships/hyperlink" Target="https://www.phoenixbooks.ru/books/series/sred-medic-obrazovanie-new_2385" TargetMode="External"/><Relationship Id="rId8" Type="http://schemas.openxmlformats.org/officeDocument/2006/relationships/hyperlink" Target="https://www.studentlibrary.ru/book/ISBN9785970440520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ZVoMfSFLG6clWNfODcGoIT6t1g==">CgMxLjAyCGguZ2pkZ3hzMgloLjMwajB6bGw4AHIhMV9BWU15UngzZEFDSmZJVEJBMXM5MUxCVmlyTEl6S2g5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2022-09-29T07:25:00Z</dcterms:created>
  <dc:creator>Аккредитация</dc:creator>
</cp:coreProperties>
</file>