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778" w:rsidRDefault="0049370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Приложение </w:t>
      </w:r>
      <w:r>
        <w:rPr>
          <w:rFonts w:ascii="Times New Roman" w:eastAsia="Times New Roman" w:hAnsi="Times New Roman" w:cs="Times New Roman"/>
          <w:sz w:val="24"/>
          <w:szCs w:val="24"/>
        </w:rPr>
        <w:t>1.5</w:t>
      </w:r>
    </w:p>
    <w:p w:rsidR="007E4778" w:rsidRDefault="0049370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ППССЗ по специальности </w:t>
      </w:r>
    </w:p>
    <w:p w:rsidR="007E4778" w:rsidRDefault="0049370A">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34.02.01 Сестринское дело</w:t>
      </w: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ПРОФЕССИОНАЛЬНОГО МОДУЛЯ</w:t>
      </w:r>
    </w:p>
    <w:p w:rsidR="007E4778" w:rsidRDefault="0049370A">
      <w:pPr>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«ПМ 05. ОКАЗАНИЕ МЕДИЦИНСКОЙ ПОМОЩИ В ЭКСТРЕННОЙ ФОРМЕ»</w:t>
      </w: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7E4778">
      <w:pPr>
        <w:jc w:val="center"/>
        <w:rPr>
          <w:rFonts w:ascii="Times New Roman" w:eastAsia="Times New Roman" w:hAnsi="Times New Roman" w:cs="Times New Roman"/>
          <w:b/>
          <w:i/>
          <w:sz w:val="24"/>
          <w:szCs w:val="24"/>
        </w:rPr>
      </w:pPr>
    </w:p>
    <w:p w:rsidR="007E4778" w:rsidRDefault="0049370A">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202</w:t>
      </w:r>
      <w:r w:rsidR="00FF508B">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 xml:space="preserve"> г</w:t>
      </w:r>
    </w:p>
    <w:p w:rsidR="00FF508B" w:rsidRDefault="00FF508B">
      <w:pPr>
        <w:jc w:val="center"/>
        <w:rPr>
          <w:rFonts w:ascii="Times New Roman" w:eastAsia="Times New Roman" w:hAnsi="Times New Roman" w:cs="Times New Roman"/>
          <w:b/>
          <w:i/>
          <w:sz w:val="24"/>
          <w:szCs w:val="24"/>
        </w:rPr>
      </w:pPr>
    </w:p>
    <w:p w:rsidR="007E4778" w:rsidRDefault="0049370A">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Рабочая программа профессионального модуля ПМ.05 «Оказание медицинской помощи в экстренной форме», является частью ОППССЗ, разработана на основе Федерального государственного образовательного стандарта (далее ФГОС) среднего профессионального образования по</w:t>
      </w:r>
      <w:r>
        <w:rPr>
          <w:rFonts w:ascii="Times New Roman" w:eastAsia="Times New Roman" w:hAnsi="Times New Roman" w:cs="Times New Roman"/>
          <w:sz w:val="24"/>
          <w:szCs w:val="24"/>
        </w:rPr>
        <w:t xml:space="preserve"> специальности 34.02.01 «Сестринское дело», квалификация «Медицинская сестра/ медицинский брат».</w:t>
      </w:r>
    </w:p>
    <w:p w:rsidR="007E4778" w:rsidRDefault="007E4778">
      <w:pPr>
        <w:spacing w:after="0" w:line="240" w:lineRule="auto"/>
        <w:rPr>
          <w:rFonts w:ascii="Times New Roman" w:eastAsia="Times New Roman" w:hAnsi="Times New Roman" w:cs="Times New Roman"/>
          <w:sz w:val="28"/>
          <w:szCs w:val="28"/>
        </w:rPr>
      </w:pPr>
    </w:p>
    <w:p w:rsidR="007E4778" w:rsidRDefault="007E4778">
      <w:pPr>
        <w:spacing w:after="0" w:line="240" w:lineRule="auto"/>
        <w:rPr>
          <w:rFonts w:ascii="Times New Roman" w:eastAsia="Times New Roman" w:hAnsi="Times New Roman" w:cs="Times New Roman"/>
          <w:sz w:val="28"/>
          <w:szCs w:val="28"/>
        </w:rPr>
      </w:pPr>
    </w:p>
    <w:p w:rsidR="007E4778" w:rsidRDefault="0049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Организация – разработчик</w:t>
      </w:r>
      <w:r>
        <w:rPr>
          <w:rFonts w:ascii="Times New Roman" w:eastAsia="Times New Roman" w:hAnsi="Times New Roman" w:cs="Times New Roman"/>
          <w:sz w:val="24"/>
          <w:szCs w:val="24"/>
        </w:rPr>
        <w:t>:</w:t>
      </w:r>
    </w:p>
    <w:p w:rsidR="007E4778" w:rsidRDefault="0049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Бюджетное учреждение профессионального образования Ханты-Мансийского автономного округа-Югры «Нижневартовский медицинский коллед</w:t>
      </w:r>
      <w:r>
        <w:rPr>
          <w:rFonts w:ascii="Times New Roman" w:eastAsia="Times New Roman" w:hAnsi="Times New Roman" w:cs="Times New Roman"/>
          <w:sz w:val="24"/>
          <w:szCs w:val="24"/>
        </w:rPr>
        <w:t>ж».</w:t>
      </w:r>
    </w:p>
    <w:p w:rsidR="007E4778" w:rsidRDefault="007E4778">
      <w:pPr>
        <w:spacing w:after="0" w:line="240" w:lineRule="auto"/>
        <w:jc w:val="both"/>
        <w:rPr>
          <w:rFonts w:ascii="Times New Roman" w:eastAsia="Times New Roman" w:hAnsi="Times New Roman" w:cs="Times New Roman"/>
          <w:b/>
          <w:sz w:val="24"/>
          <w:szCs w:val="24"/>
        </w:rPr>
      </w:pPr>
    </w:p>
    <w:p w:rsidR="007E4778" w:rsidRDefault="007E4778">
      <w:pPr>
        <w:spacing w:after="0" w:line="240" w:lineRule="auto"/>
        <w:jc w:val="both"/>
        <w:rPr>
          <w:rFonts w:ascii="Times New Roman" w:eastAsia="Times New Roman" w:hAnsi="Times New Roman" w:cs="Times New Roman"/>
          <w:sz w:val="24"/>
          <w:szCs w:val="24"/>
        </w:rPr>
      </w:pPr>
    </w:p>
    <w:p w:rsidR="007E4778" w:rsidRDefault="004937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Разработчик:</w:t>
      </w:r>
    </w:p>
    <w:p w:rsidR="007E4778" w:rsidRDefault="004937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А.Г. Григорьева - преподаватель высшей категории бюджетного </w:t>
      </w:r>
      <w:proofErr w:type="gramStart"/>
      <w:r>
        <w:rPr>
          <w:rFonts w:ascii="Times New Roman" w:eastAsia="Times New Roman" w:hAnsi="Times New Roman" w:cs="Times New Roman"/>
          <w:sz w:val="24"/>
          <w:szCs w:val="24"/>
        </w:rPr>
        <w:t>учреждения  профессионального</w:t>
      </w:r>
      <w:proofErr w:type="gramEnd"/>
      <w:r>
        <w:rPr>
          <w:rFonts w:ascii="Times New Roman" w:eastAsia="Times New Roman" w:hAnsi="Times New Roman" w:cs="Times New Roman"/>
          <w:sz w:val="24"/>
          <w:szCs w:val="24"/>
        </w:rPr>
        <w:t xml:space="preserve"> образования Ханты-Мансийского автономного округа-Югры «Нижневартовский медицинский колледж»</w:t>
      </w:r>
    </w:p>
    <w:p w:rsidR="007E4778" w:rsidRDefault="007E4778">
      <w:pPr>
        <w:spacing w:after="0" w:line="240" w:lineRule="auto"/>
        <w:jc w:val="both"/>
        <w:rPr>
          <w:rFonts w:ascii="Times New Roman" w:eastAsia="Times New Roman" w:hAnsi="Times New Roman" w:cs="Times New Roman"/>
          <w:sz w:val="24"/>
          <w:szCs w:val="24"/>
        </w:rPr>
        <w:sectPr w:rsidR="007E4778" w:rsidSect="00FF508B">
          <w:footerReference w:type="even" r:id="rId8"/>
          <w:footerReference w:type="default" r:id="rId9"/>
          <w:pgSz w:w="11907" w:h="16840"/>
          <w:pgMar w:top="1134" w:right="567" w:bottom="1134" w:left="1701" w:header="709" w:footer="709" w:gutter="0"/>
          <w:pgNumType w:start="1"/>
          <w:cols w:space="720"/>
          <w:titlePg/>
          <w:docGrid w:linePitch="299"/>
        </w:sectPr>
      </w:pPr>
    </w:p>
    <w:p w:rsidR="007E4778" w:rsidRDefault="0049370A">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СОДЕРЖАНИЕ</w:t>
      </w:r>
    </w:p>
    <w:tbl>
      <w:tblPr>
        <w:tblStyle w:val="affffff6"/>
        <w:tblW w:w="8827" w:type="dxa"/>
        <w:tblLayout w:type="fixed"/>
        <w:tblLook w:val="0000" w:firstRow="0" w:lastRow="0" w:firstColumn="0" w:lastColumn="0" w:noHBand="0" w:noVBand="0"/>
      </w:tblPr>
      <w:tblGrid>
        <w:gridCol w:w="7847"/>
        <w:gridCol w:w="980"/>
      </w:tblGrid>
      <w:tr w:rsidR="007E4778">
        <w:tc>
          <w:tcPr>
            <w:tcW w:w="7847" w:type="dxa"/>
          </w:tcPr>
          <w:p w:rsidR="007E4778" w:rsidRPr="00FF508B" w:rsidRDefault="0049370A">
            <w:pPr>
              <w:numPr>
                <w:ilvl w:val="0"/>
                <w:numId w:val="2"/>
              </w:numPr>
              <w:ind w:hanging="36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ОБЩАЯ ХАРАКТЕРИСТИКА ПРОГРАММЫ ПРОФЕССИОНАЛЬНОГО МОДУЛЯ…………………</w:t>
            </w:r>
            <w:proofErr w:type="gramStart"/>
            <w:r w:rsidRPr="00FF508B">
              <w:rPr>
                <w:rFonts w:ascii="Times New Roman" w:eastAsia="Times New Roman" w:hAnsi="Times New Roman" w:cs="Times New Roman"/>
                <w:b/>
                <w:sz w:val="24"/>
                <w:szCs w:val="24"/>
                <w:lang w:val="ru-RU"/>
              </w:rPr>
              <w:t>…….</w:t>
            </w:r>
            <w:proofErr w:type="gramEnd"/>
            <w:r w:rsidRPr="00FF508B">
              <w:rPr>
                <w:rFonts w:ascii="Times New Roman" w:eastAsia="Times New Roman" w:hAnsi="Times New Roman" w:cs="Times New Roman"/>
                <w:b/>
                <w:sz w:val="24"/>
                <w:szCs w:val="24"/>
                <w:lang w:val="ru-RU"/>
              </w:rPr>
              <w:t xml:space="preserve">……                                                                          </w:t>
            </w:r>
          </w:p>
        </w:tc>
        <w:tc>
          <w:tcPr>
            <w:tcW w:w="980" w:type="dxa"/>
            <w:vAlign w:val="bottom"/>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7E4778">
        <w:trPr>
          <w:trHeight w:val="706"/>
        </w:trPr>
        <w:tc>
          <w:tcPr>
            <w:tcW w:w="7847" w:type="dxa"/>
          </w:tcPr>
          <w:p w:rsidR="007E4778" w:rsidRPr="00FF508B" w:rsidRDefault="0049370A">
            <w:pPr>
              <w:numPr>
                <w:ilvl w:val="0"/>
                <w:numId w:val="2"/>
              </w:numPr>
              <w:ind w:hanging="36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СТРУКТУРА И СОДЕРЖАНИЕ ПРОФЕССИОНАЛЬНОГО МОДУЛЯ…………………………………………………………</w:t>
            </w:r>
            <w:proofErr w:type="gramStart"/>
            <w:r w:rsidRPr="00FF508B">
              <w:rPr>
                <w:rFonts w:ascii="Times New Roman" w:eastAsia="Times New Roman" w:hAnsi="Times New Roman" w:cs="Times New Roman"/>
                <w:b/>
                <w:sz w:val="24"/>
                <w:szCs w:val="24"/>
                <w:lang w:val="ru-RU"/>
              </w:rPr>
              <w:t>…….</w:t>
            </w:r>
            <w:proofErr w:type="gramEnd"/>
          </w:p>
        </w:tc>
        <w:tc>
          <w:tcPr>
            <w:tcW w:w="980" w:type="dxa"/>
            <w:vAlign w:val="bottom"/>
          </w:tcPr>
          <w:p w:rsidR="007E4778" w:rsidRDefault="0049370A">
            <w:pPr>
              <w:ind w:left="284"/>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7E4778">
        <w:trPr>
          <w:trHeight w:val="1056"/>
        </w:trPr>
        <w:tc>
          <w:tcPr>
            <w:tcW w:w="7847" w:type="dxa"/>
          </w:tcPr>
          <w:p w:rsidR="007E4778" w:rsidRDefault="0049370A">
            <w:pPr>
              <w:widowControl/>
              <w:numPr>
                <w:ilvl w:val="0"/>
                <w:numId w:val="2"/>
              </w:numPr>
              <w:pBdr>
                <w:top w:val="nil"/>
                <w:left w:val="nil"/>
                <w:bottom w:val="nil"/>
                <w:right w:val="nil"/>
                <w:between w:val="nil"/>
              </w:pBdr>
              <w:spacing w:before="120" w:after="120" w:line="240" w:lineRule="auto"/>
              <w:ind w:hanging="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УСЛОВИЯ РЕАЛИЗАЦИИ ПРОФЕССИОНАЛЬНОГО МОДУЛЯ……………………………………………………………….</w:t>
            </w:r>
          </w:p>
        </w:tc>
        <w:tc>
          <w:tcPr>
            <w:tcW w:w="980" w:type="dxa"/>
            <w:vAlign w:val="bottom"/>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7E4778">
        <w:tc>
          <w:tcPr>
            <w:tcW w:w="7847" w:type="dxa"/>
          </w:tcPr>
          <w:p w:rsidR="007E4778" w:rsidRPr="00FF508B" w:rsidRDefault="0049370A">
            <w:pPr>
              <w:numPr>
                <w:ilvl w:val="0"/>
                <w:numId w:val="2"/>
              </w:numPr>
              <w:ind w:hanging="36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КОНТРОЛЬ И ОЦЕНКА РЕЗУЛЬТАТОВ ОСВОЕНИЯ ПРОФЕССИОНАЛЬНОГО МОДУЛЯ………………………</w:t>
            </w:r>
            <w:proofErr w:type="gramStart"/>
            <w:r w:rsidRPr="00FF508B">
              <w:rPr>
                <w:rFonts w:ascii="Times New Roman" w:eastAsia="Times New Roman" w:hAnsi="Times New Roman" w:cs="Times New Roman"/>
                <w:b/>
                <w:sz w:val="24"/>
                <w:szCs w:val="24"/>
                <w:lang w:val="ru-RU"/>
              </w:rPr>
              <w:t>…….</w:t>
            </w:r>
            <w:proofErr w:type="gramEnd"/>
            <w:r w:rsidRPr="00FF508B">
              <w:rPr>
                <w:rFonts w:ascii="Times New Roman" w:eastAsia="Times New Roman" w:hAnsi="Times New Roman" w:cs="Times New Roman"/>
                <w:b/>
                <w:sz w:val="24"/>
                <w:szCs w:val="24"/>
                <w:lang w:val="ru-RU"/>
              </w:rPr>
              <w:t>.</w:t>
            </w:r>
          </w:p>
        </w:tc>
        <w:tc>
          <w:tcPr>
            <w:tcW w:w="980" w:type="dxa"/>
            <w:vAlign w:val="bottom"/>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r>
    </w:tbl>
    <w:p w:rsidR="007E4778" w:rsidRDefault="007E4778">
      <w:pPr>
        <w:rPr>
          <w:rFonts w:ascii="Times New Roman" w:eastAsia="Times New Roman" w:hAnsi="Times New Roman" w:cs="Times New Roman"/>
          <w:b/>
          <w:i/>
          <w:sz w:val="24"/>
          <w:szCs w:val="24"/>
        </w:rPr>
        <w:sectPr w:rsidR="007E4778">
          <w:pgSz w:w="11907" w:h="16840"/>
          <w:pgMar w:top="1134" w:right="567" w:bottom="1134" w:left="1701" w:header="709" w:footer="709" w:gutter="0"/>
          <w:cols w:space="720"/>
        </w:sectPr>
      </w:pPr>
    </w:p>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ОБЩАЯ ХАРАКТЕРИСТИКА РАБОЧЕЙ ПРОГРАММЫ</w:t>
      </w:r>
    </w:p>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ПРОФЕССИОНАЛЬНОГО МОДУЛЯ</w:t>
      </w:r>
    </w:p>
    <w:p w:rsidR="007E4778" w:rsidRDefault="007E4778">
      <w:pPr>
        <w:spacing w:after="0"/>
        <w:jc w:val="center"/>
        <w:rPr>
          <w:rFonts w:ascii="Times New Roman" w:eastAsia="Times New Roman" w:hAnsi="Times New Roman" w:cs="Times New Roman"/>
          <w:b/>
          <w:sz w:val="24"/>
          <w:szCs w:val="24"/>
        </w:rPr>
      </w:pPr>
    </w:p>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«ПМ 05. ОКАЗАНИЕ МЕДИЦИНСКОЙ ПОМОЩИ В ЭКСТРЕННОЙ ФОРМЕ»</w:t>
      </w:r>
    </w:p>
    <w:p w:rsidR="007E4778" w:rsidRDefault="007E4778">
      <w:pPr>
        <w:rPr>
          <w:rFonts w:ascii="Times New Roman" w:eastAsia="Times New Roman" w:hAnsi="Times New Roman" w:cs="Times New Roman"/>
          <w:b/>
          <w:sz w:val="24"/>
          <w:szCs w:val="24"/>
        </w:rPr>
      </w:pPr>
    </w:p>
    <w:p w:rsidR="007E4778" w:rsidRDefault="0049370A">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Цель и планируемые результаты освоения профессионального модуля </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изучения профессионального модуля обучающихся до</w:t>
      </w:r>
      <w:r>
        <w:rPr>
          <w:rFonts w:ascii="Times New Roman" w:eastAsia="Times New Roman" w:hAnsi="Times New Roman" w:cs="Times New Roman"/>
          <w:sz w:val="24"/>
          <w:szCs w:val="24"/>
        </w:rPr>
        <w:t>лжен освоить основной вид деятельности «Оказание медицинской помощи в экстренной форме» и соответствующие ему общие компетенции и профессиональные компетенции:</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Перечень общих компетенций </w:t>
      </w:r>
    </w:p>
    <w:tbl>
      <w:tblPr>
        <w:tblStyle w:val="affffff7"/>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9"/>
        <w:gridCol w:w="8342"/>
      </w:tblGrid>
      <w:tr w:rsidR="007E4778">
        <w:tc>
          <w:tcPr>
            <w:tcW w:w="1229" w:type="dxa"/>
          </w:tcPr>
          <w:p w:rsidR="007E4778" w:rsidRDefault="0049370A">
            <w:pPr>
              <w:pStyle w:val="2"/>
              <w:spacing w:before="0" w:after="0" w:line="276" w:lineRule="auto"/>
              <w:jc w:val="both"/>
              <w:outlineLvl w:val="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Код</w:t>
            </w:r>
            <w:proofErr w:type="spellEnd"/>
          </w:p>
        </w:tc>
        <w:tc>
          <w:tcPr>
            <w:tcW w:w="8342" w:type="dxa"/>
          </w:tcPr>
          <w:p w:rsidR="007E4778" w:rsidRDefault="0049370A">
            <w:pPr>
              <w:pStyle w:val="2"/>
              <w:spacing w:before="0" w:after="0" w:line="276" w:lineRule="auto"/>
              <w:jc w:val="center"/>
              <w:outlineLvl w:val="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Наименование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общих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компетенций</w:t>
            </w:r>
            <w:proofErr w:type="spellEnd"/>
          </w:p>
        </w:tc>
      </w:tr>
      <w:tr w:rsidR="007E4778">
        <w:trPr>
          <w:trHeight w:val="327"/>
        </w:trPr>
        <w:tc>
          <w:tcPr>
            <w:tcW w:w="1229" w:type="dxa"/>
          </w:tcPr>
          <w:p w:rsidR="007E4778" w:rsidRPr="00FF508B" w:rsidRDefault="0049370A">
            <w:pPr>
              <w:spacing w:after="0"/>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rPr>
              <w:t>ОК 01.</w:t>
            </w:r>
          </w:p>
        </w:tc>
        <w:tc>
          <w:tcPr>
            <w:tcW w:w="8342"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Выбирать способы решения задач профессиональной деятельности применительно к различным контекстам</w:t>
            </w:r>
          </w:p>
        </w:tc>
      </w:tr>
      <w:tr w:rsidR="007E4778">
        <w:tc>
          <w:tcPr>
            <w:tcW w:w="1229" w:type="dxa"/>
          </w:tcPr>
          <w:p w:rsidR="007E4778" w:rsidRPr="00FF508B" w:rsidRDefault="0049370A">
            <w:pPr>
              <w:spacing w:after="0"/>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rPr>
              <w:t>ОК 02.</w:t>
            </w:r>
          </w:p>
        </w:tc>
        <w:tc>
          <w:tcPr>
            <w:tcW w:w="8342"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Использовать современные средства поиска, анализа и </w:t>
            </w:r>
            <w:proofErr w:type="gramStart"/>
            <w:r w:rsidRPr="00FF508B">
              <w:rPr>
                <w:rFonts w:ascii="Times New Roman" w:eastAsia="Times New Roman" w:hAnsi="Times New Roman" w:cs="Times New Roman"/>
                <w:sz w:val="24"/>
                <w:szCs w:val="24"/>
                <w:lang w:val="ru-RU"/>
              </w:rPr>
              <w:t>интерпретации информации</w:t>
            </w:r>
            <w:proofErr w:type="gramEnd"/>
            <w:r w:rsidRPr="00FF508B">
              <w:rPr>
                <w:rFonts w:ascii="Times New Roman" w:eastAsia="Times New Roman" w:hAnsi="Times New Roman" w:cs="Times New Roman"/>
                <w:sz w:val="24"/>
                <w:szCs w:val="24"/>
                <w:lang w:val="ru-RU"/>
              </w:rPr>
              <w:t xml:space="preserve"> и информационные технологии для выполнения задач профессиональной деятель</w:t>
            </w:r>
            <w:r w:rsidRPr="00FF508B">
              <w:rPr>
                <w:rFonts w:ascii="Times New Roman" w:eastAsia="Times New Roman" w:hAnsi="Times New Roman" w:cs="Times New Roman"/>
                <w:sz w:val="24"/>
                <w:szCs w:val="24"/>
                <w:lang w:val="ru-RU"/>
              </w:rPr>
              <w:t>ности</w:t>
            </w:r>
          </w:p>
        </w:tc>
      </w:tr>
      <w:tr w:rsidR="007E4778">
        <w:tc>
          <w:tcPr>
            <w:tcW w:w="122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ОК 03.</w:t>
            </w:r>
          </w:p>
        </w:tc>
        <w:tc>
          <w:tcPr>
            <w:tcW w:w="8342"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7E4778">
        <w:tc>
          <w:tcPr>
            <w:tcW w:w="122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ОК 04.</w:t>
            </w:r>
          </w:p>
        </w:tc>
        <w:tc>
          <w:tcPr>
            <w:tcW w:w="8342"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Эффективно взаимодействовать и работать в коллективе и команде</w:t>
            </w:r>
          </w:p>
        </w:tc>
      </w:tr>
      <w:tr w:rsidR="007E4778">
        <w:tc>
          <w:tcPr>
            <w:tcW w:w="122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ОК 07.</w:t>
            </w:r>
          </w:p>
        </w:tc>
        <w:tc>
          <w:tcPr>
            <w:tcW w:w="8342"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E4778">
        <w:tc>
          <w:tcPr>
            <w:tcW w:w="122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ОК 08</w:t>
            </w:r>
          </w:p>
        </w:tc>
        <w:tc>
          <w:tcPr>
            <w:tcW w:w="8342"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E4778">
        <w:tc>
          <w:tcPr>
            <w:tcW w:w="122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ОК 09.</w:t>
            </w:r>
          </w:p>
        </w:tc>
        <w:tc>
          <w:tcPr>
            <w:tcW w:w="8342"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Пользоваться профессиональной документацией на государственн</w:t>
            </w:r>
            <w:r w:rsidRPr="00FF508B">
              <w:rPr>
                <w:rFonts w:ascii="Times New Roman" w:eastAsia="Times New Roman" w:hAnsi="Times New Roman" w:cs="Times New Roman"/>
                <w:b w:val="0"/>
                <w:i w:val="0"/>
                <w:sz w:val="24"/>
                <w:szCs w:val="24"/>
                <w:lang w:val="ru-RU"/>
              </w:rPr>
              <w:t>ом и иностранном языках</w:t>
            </w:r>
          </w:p>
        </w:tc>
      </w:tr>
    </w:tbl>
    <w:p w:rsidR="007E4778" w:rsidRDefault="007E4778">
      <w:pPr>
        <w:pStyle w:val="2"/>
        <w:spacing w:before="0" w:after="0" w:line="276" w:lineRule="auto"/>
        <w:ind w:firstLine="709"/>
        <w:jc w:val="both"/>
        <w:rPr>
          <w:rFonts w:ascii="Times New Roman" w:eastAsia="Times New Roman" w:hAnsi="Times New Roman" w:cs="Times New Roman"/>
          <w:b w:val="0"/>
          <w:sz w:val="24"/>
          <w:szCs w:val="24"/>
        </w:rPr>
      </w:pPr>
    </w:p>
    <w:p w:rsidR="007E4778" w:rsidRDefault="0049370A">
      <w:pPr>
        <w:pStyle w:val="2"/>
        <w:spacing w:before="0" w:after="0" w:line="276" w:lineRule="auto"/>
        <w:ind w:firstLine="709"/>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1.1.2. Перечень профессиональных компетенций </w:t>
      </w:r>
    </w:p>
    <w:tbl>
      <w:tblPr>
        <w:tblStyle w:val="affffff8"/>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4"/>
        <w:gridCol w:w="8367"/>
      </w:tblGrid>
      <w:tr w:rsidR="007E4778">
        <w:tc>
          <w:tcPr>
            <w:tcW w:w="1204" w:type="dxa"/>
          </w:tcPr>
          <w:p w:rsidR="007E4778" w:rsidRDefault="0049370A">
            <w:pPr>
              <w:pStyle w:val="2"/>
              <w:spacing w:before="0" w:after="0" w:line="276" w:lineRule="auto"/>
              <w:jc w:val="both"/>
              <w:outlineLvl w:val="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Код</w:t>
            </w:r>
            <w:proofErr w:type="spellEnd"/>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Наименование видов деятельности и профессиональных компетенций</w:t>
            </w:r>
          </w:p>
        </w:tc>
      </w:tr>
      <w:tr w:rsidR="007E4778">
        <w:tc>
          <w:tcPr>
            <w:tcW w:w="1204"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bookmarkStart w:id="1" w:name="_GoBack" w:colFirst="0" w:colLast="1"/>
            <w:r w:rsidRPr="00FF508B">
              <w:rPr>
                <w:rFonts w:ascii="Times New Roman" w:eastAsia="Times New Roman" w:hAnsi="Times New Roman" w:cs="Times New Roman"/>
                <w:b w:val="0"/>
                <w:i w:val="0"/>
                <w:sz w:val="24"/>
                <w:szCs w:val="24"/>
              </w:rPr>
              <w:t>ВД 5</w:t>
            </w:r>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Оказание медицинской помощи в экстренной форме</w:t>
            </w:r>
          </w:p>
        </w:tc>
      </w:tr>
      <w:tr w:rsidR="007E4778">
        <w:tc>
          <w:tcPr>
            <w:tcW w:w="1204"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ПК 5.1.</w:t>
            </w:r>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Распознавать состояния, представляющие угрозу жизни</w:t>
            </w:r>
          </w:p>
        </w:tc>
      </w:tr>
      <w:tr w:rsidR="007E4778">
        <w:tc>
          <w:tcPr>
            <w:tcW w:w="1204"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ПК 5.2.</w:t>
            </w:r>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Оказывать медицинскую помощь в экстренной форме</w:t>
            </w:r>
          </w:p>
        </w:tc>
      </w:tr>
      <w:tr w:rsidR="007E4778">
        <w:tc>
          <w:tcPr>
            <w:tcW w:w="1204"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ПК 5.3.</w:t>
            </w:r>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Проводить мероприятия по поддержанию жизнедеятельности организма пациента (пострадавшего) до прибытия врача или бригады скорой помощи</w:t>
            </w:r>
          </w:p>
        </w:tc>
      </w:tr>
      <w:tr w:rsidR="007E4778">
        <w:tc>
          <w:tcPr>
            <w:tcW w:w="1204"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rPr>
            </w:pPr>
            <w:r w:rsidRPr="00FF508B">
              <w:rPr>
                <w:rFonts w:ascii="Times New Roman" w:eastAsia="Times New Roman" w:hAnsi="Times New Roman" w:cs="Times New Roman"/>
                <w:b w:val="0"/>
                <w:i w:val="0"/>
                <w:sz w:val="24"/>
                <w:szCs w:val="24"/>
              </w:rPr>
              <w:t>ПК 5.4.</w:t>
            </w:r>
          </w:p>
        </w:tc>
        <w:tc>
          <w:tcPr>
            <w:tcW w:w="8367"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Осуществлять клиническое использование крови и (</w:t>
            </w:r>
            <w:r w:rsidRPr="00FF508B">
              <w:rPr>
                <w:rFonts w:ascii="Times New Roman" w:eastAsia="Times New Roman" w:hAnsi="Times New Roman" w:cs="Times New Roman"/>
                <w:b w:val="0"/>
                <w:i w:val="0"/>
                <w:sz w:val="24"/>
                <w:szCs w:val="24"/>
                <w:lang w:val="ru-RU"/>
              </w:rPr>
              <w:t>или) ее компонентов</w:t>
            </w:r>
          </w:p>
        </w:tc>
      </w:tr>
      <w:bookmarkEnd w:id="1"/>
    </w:tbl>
    <w:p w:rsidR="007E4778" w:rsidRDefault="007E4778">
      <w:pPr>
        <w:spacing w:after="0"/>
        <w:ind w:firstLine="709"/>
        <w:rPr>
          <w:rFonts w:ascii="Times New Roman" w:eastAsia="Times New Roman" w:hAnsi="Times New Roman" w:cs="Times New Roman"/>
          <w:sz w:val="24"/>
          <w:szCs w:val="24"/>
        </w:rPr>
      </w:pP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1.1.3. В результате освоения профессионального модуля обучающийся должен:</w:t>
      </w:r>
    </w:p>
    <w:tbl>
      <w:tblPr>
        <w:tblStyle w:val="affffff9"/>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6662"/>
      </w:tblGrid>
      <w:tr w:rsidR="007E4778">
        <w:tc>
          <w:tcPr>
            <w:tcW w:w="2802" w:type="dxa"/>
          </w:tcPr>
          <w:p w:rsidR="007E4778" w:rsidRDefault="0049370A">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Иметь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практический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опыт</w:t>
            </w:r>
            <w:proofErr w:type="spellEnd"/>
          </w:p>
        </w:tc>
        <w:tc>
          <w:tcPr>
            <w:tcW w:w="6662"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w:t>
            </w:r>
            <w:r w:rsidRPr="00FF508B">
              <w:rPr>
                <w:rFonts w:ascii="Times New Roman" w:eastAsia="Times New Roman" w:hAnsi="Times New Roman" w:cs="Times New Roman"/>
                <w:sz w:val="24"/>
                <w:szCs w:val="24"/>
                <w:lang w:val="ru-RU"/>
              </w:rPr>
              <w:lastRenderedPageBreak/>
              <w:t>(или) дыхания), требующих оказания медицинской помощи в экстренной форме;</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оказания медицинско</w:t>
            </w:r>
            <w:r w:rsidRPr="00FF508B">
              <w:rPr>
                <w:rFonts w:ascii="Times New Roman" w:eastAsia="Times New Roman" w:hAnsi="Times New Roman" w:cs="Times New Roman"/>
                <w:sz w:val="24"/>
                <w:szCs w:val="24"/>
                <w:lang w:val="ru-RU"/>
              </w:rPr>
              <w:t>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проведения мероприятий по поддержанию жизнедеятельности организ</w:t>
            </w:r>
            <w:r w:rsidRPr="00FF508B">
              <w:rPr>
                <w:rFonts w:ascii="Times New Roman" w:eastAsia="Times New Roman" w:hAnsi="Times New Roman" w:cs="Times New Roman"/>
                <w:sz w:val="24"/>
                <w:szCs w:val="24"/>
                <w:lang w:val="ru-RU"/>
              </w:rPr>
              <w:t>ма пациента (пострадавшего) до прибытия врача или бригады скорой помощи;</w:t>
            </w:r>
          </w:p>
          <w:p w:rsidR="007E4778" w:rsidRPr="00FF508B" w:rsidRDefault="0049370A">
            <w:pPr>
              <w:spacing w:after="0"/>
              <w:rPr>
                <w:rFonts w:ascii="Times New Roman" w:eastAsia="Times New Roman" w:hAnsi="Times New Roman" w:cs="Times New Roman"/>
                <w:i/>
                <w:sz w:val="24"/>
                <w:szCs w:val="24"/>
                <w:lang w:val="ru-RU"/>
              </w:rPr>
            </w:pPr>
            <w:r w:rsidRPr="00FF508B">
              <w:rPr>
                <w:rFonts w:ascii="Times New Roman" w:eastAsia="Times New Roman" w:hAnsi="Times New Roman" w:cs="Times New Roman"/>
                <w:sz w:val="24"/>
                <w:szCs w:val="24"/>
                <w:lang w:val="ru-RU"/>
              </w:rPr>
              <w:t>клинического использования крови и (или) ее компонентов</w:t>
            </w:r>
          </w:p>
        </w:tc>
      </w:tr>
      <w:tr w:rsidR="007E4778">
        <w:tc>
          <w:tcPr>
            <w:tcW w:w="2802" w:type="dxa"/>
          </w:tcPr>
          <w:p w:rsidR="007E4778" w:rsidRDefault="0049370A">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Уметь</w:t>
            </w:r>
            <w:proofErr w:type="spellEnd"/>
          </w:p>
        </w:tc>
        <w:tc>
          <w:tcPr>
            <w:tcW w:w="6662"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проводить первичный осмотр пациента и оценку безопасности условий;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распознавать состояния, представляющие угрозу жизни, </w:t>
            </w:r>
            <w:r w:rsidRPr="00FF508B">
              <w:rPr>
                <w:rFonts w:ascii="Times New Roman" w:eastAsia="Times New Roman" w:hAnsi="Times New Roman" w:cs="Times New Roman"/>
                <w:sz w:val="24"/>
                <w:szCs w:val="24"/>
                <w:lang w:val="ru-RU"/>
              </w:rPr>
              <w:t>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оказывать медицинскую помощь в экстренной форме при состояниях, представляющих</w:t>
            </w:r>
            <w:r w:rsidRPr="00FF508B">
              <w:rPr>
                <w:rFonts w:ascii="Times New Roman" w:eastAsia="Times New Roman" w:hAnsi="Times New Roman" w:cs="Times New Roman"/>
                <w:sz w:val="24"/>
                <w:szCs w:val="24"/>
                <w:lang w:val="ru-RU"/>
              </w:rPr>
              <w:t xml:space="preserve"> угрозу жизни, в том числе, клинической смерти (остановка жизненно важных функций организма человека (кровообращения и (или) дыхания)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выполнять мероприятия базовой сердечно-легочной реанимации;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осуществлять наблюдение и контроль состояния пациента (пострад</w:t>
            </w:r>
            <w:r w:rsidRPr="00FF508B">
              <w:rPr>
                <w:rFonts w:ascii="Times New Roman" w:eastAsia="Times New Roman" w:hAnsi="Times New Roman" w:cs="Times New Roman"/>
                <w:sz w:val="24"/>
                <w:szCs w:val="24"/>
                <w:lang w:val="ru-RU"/>
              </w:rPr>
              <w:t>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осуществлять хранение и своевременное обновление реагентов для проведения проб на индивидуальную </w:t>
            </w:r>
            <w:r w:rsidRPr="00FF508B">
              <w:rPr>
                <w:rFonts w:ascii="Times New Roman" w:eastAsia="Times New Roman" w:hAnsi="Times New Roman" w:cs="Times New Roman"/>
                <w:sz w:val="24"/>
                <w:szCs w:val="24"/>
                <w:lang w:val="ru-RU"/>
              </w:rPr>
              <w:t>совместимость перед трансфузией (переливанием) донорской крови и (или) ее компонентов в отделении (подразделении);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проводить визуальный контроль донорской крови и (или) ее компонентов на соответствие требованиям безопасности;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осуществлять хранение и контро</w:t>
            </w:r>
            <w:r w:rsidRPr="00FF508B">
              <w:rPr>
                <w:rFonts w:ascii="Times New Roman" w:eastAsia="Times New Roman" w:hAnsi="Times New Roman" w:cs="Times New Roman"/>
                <w:sz w:val="24"/>
                <w:szCs w:val="24"/>
                <w:lang w:val="ru-RU"/>
              </w:rPr>
              <w:t>ль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вести учет донорской крови и (или) ее компонентов в отделении (подразделении);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проводить идентификационный контроль пациента (реципиента) и донорской крови и (или) ее компонентов перед трансфузией (переливанием) д</w:t>
            </w:r>
            <w:r w:rsidRPr="00FF508B">
              <w:rPr>
                <w:rFonts w:ascii="Times New Roman" w:eastAsia="Times New Roman" w:hAnsi="Times New Roman" w:cs="Times New Roman"/>
                <w:sz w:val="24"/>
                <w:szCs w:val="24"/>
                <w:lang w:val="ru-RU"/>
              </w:rPr>
              <w:t>онорской крови и (или) ее компонентов (анализ медицинской документации, опрос пациента/реципиента);</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выполнять взятие и маркировку проб крови пациента </w:t>
            </w:r>
            <w:r w:rsidRPr="00FF508B">
              <w:rPr>
                <w:rFonts w:ascii="Times New Roman" w:eastAsia="Times New Roman" w:hAnsi="Times New Roman" w:cs="Times New Roman"/>
                <w:sz w:val="24"/>
                <w:szCs w:val="24"/>
                <w:lang w:val="ru-RU"/>
              </w:rPr>
              <w:lastRenderedPageBreak/>
              <w:t>(реципиента), которому планируется трансфузия (переливание), с целью осуществления подбора пары «донор-рец</w:t>
            </w:r>
            <w:r w:rsidRPr="00FF508B">
              <w:rPr>
                <w:rFonts w:ascii="Times New Roman" w:eastAsia="Times New Roman" w:hAnsi="Times New Roman" w:cs="Times New Roman"/>
                <w:sz w:val="24"/>
                <w:szCs w:val="24"/>
                <w:lang w:val="ru-RU"/>
              </w:rPr>
              <w:t>ипиент»;</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проводить </w:t>
            </w:r>
            <w:proofErr w:type="spellStart"/>
            <w:r w:rsidRPr="00FF508B">
              <w:rPr>
                <w:rFonts w:ascii="Times New Roman" w:eastAsia="Times New Roman" w:hAnsi="Times New Roman" w:cs="Times New Roman"/>
                <w:sz w:val="24"/>
                <w:szCs w:val="24"/>
                <w:lang w:val="ru-RU"/>
              </w:rPr>
              <w:t>предтрансфузионную</w:t>
            </w:r>
            <w:proofErr w:type="spellEnd"/>
            <w:r w:rsidRPr="00FF508B">
              <w:rPr>
                <w:rFonts w:ascii="Times New Roman" w:eastAsia="Times New Roman" w:hAnsi="Times New Roman" w:cs="Times New Roman"/>
                <w:sz w:val="24"/>
                <w:szCs w:val="24"/>
                <w:lang w:val="ru-RU"/>
              </w:rPr>
              <w:t xml:space="preserve"> подготовку компонента донорской крови (размораживание, согревание, прикроватная </w:t>
            </w:r>
            <w:proofErr w:type="spellStart"/>
            <w:r w:rsidRPr="00FF508B">
              <w:rPr>
                <w:rFonts w:ascii="Times New Roman" w:eastAsia="Times New Roman" w:hAnsi="Times New Roman" w:cs="Times New Roman"/>
                <w:sz w:val="24"/>
                <w:szCs w:val="24"/>
                <w:lang w:val="ru-RU"/>
              </w:rPr>
              <w:t>лейкофильтрация</w:t>
            </w:r>
            <w:proofErr w:type="spellEnd"/>
            <w:r w:rsidRPr="00FF508B">
              <w:rPr>
                <w:rFonts w:ascii="Times New Roman" w:eastAsia="Times New Roman" w:hAnsi="Times New Roman" w:cs="Times New Roman"/>
                <w:sz w:val="24"/>
                <w:szCs w:val="24"/>
                <w:lang w:val="ru-RU"/>
              </w:rPr>
              <w:t>) в отделении (подразделении) медицинской организации;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обеспечивать венозный доступ у пациента (реципиента): выполнять венепункцию, </w:t>
            </w:r>
            <w:r w:rsidRPr="00FF508B">
              <w:rPr>
                <w:rFonts w:ascii="Times New Roman" w:eastAsia="Times New Roman" w:hAnsi="Times New Roman" w:cs="Times New Roman"/>
                <w:sz w:val="24"/>
                <w:szCs w:val="24"/>
                <w:lang w:val="ru-RU"/>
              </w:rPr>
              <w:t>подключать контейнер с донорской кровью и (или) ее компонентом к периферическому или центральному венозному катетеру в случае его наличия;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проводить </w:t>
            </w:r>
            <w:proofErr w:type="spellStart"/>
            <w:r w:rsidRPr="00FF508B">
              <w:rPr>
                <w:rFonts w:ascii="Times New Roman" w:eastAsia="Times New Roman" w:hAnsi="Times New Roman" w:cs="Times New Roman"/>
                <w:sz w:val="24"/>
                <w:szCs w:val="24"/>
                <w:lang w:val="ru-RU"/>
              </w:rPr>
              <w:t>предтрансфузионную</w:t>
            </w:r>
            <w:proofErr w:type="spellEnd"/>
            <w:r w:rsidRPr="00FF508B">
              <w:rPr>
                <w:rFonts w:ascii="Times New Roman" w:eastAsia="Times New Roman" w:hAnsi="Times New Roman" w:cs="Times New Roman"/>
                <w:sz w:val="24"/>
                <w:szCs w:val="24"/>
                <w:lang w:val="ru-RU"/>
              </w:rPr>
              <w:t xml:space="preserve"> подготовку пациента (реципиента) в соответствии с назначениями врача: прекращать введени</w:t>
            </w:r>
            <w:r w:rsidRPr="00FF508B">
              <w:rPr>
                <w:rFonts w:ascii="Times New Roman" w:eastAsia="Times New Roman" w:hAnsi="Times New Roman" w:cs="Times New Roman"/>
                <w:sz w:val="24"/>
                <w:szCs w:val="24"/>
                <w:lang w:val="ru-RU"/>
              </w:rPr>
              <w:t xml:space="preserve">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осуществлять назначенную </w:t>
            </w:r>
            <w:proofErr w:type="spellStart"/>
            <w:r w:rsidRPr="00FF508B">
              <w:rPr>
                <w:rFonts w:ascii="Times New Roman" w:eastAsia="Times New Roman" w:hAnsi="Times New Roman" w:cs="Times New Roman"/>
                <w:sz w:val="24"/>
                <w:szCs w:val="24"/>
                <w:lang w:val="ru-RU"/>
              </w:rPr>
              <w:t>премедикацию</w:t>
            </w:r>
            <w:proofErr w:type="spellEnd"/>
            <w:r w:rsidRPr="00FF508B">
              <w:rPr>
                <w:rFonts w:ascii="Times New Roman" w:eastAsia="Times New Roman" w:hAnsi="Times New Roman" w:cs="Times New Roman"/>
                <w:sz w:val="24"/>
                <w:szCs w:val="24"/>
                <w:lang w:val="ru-RU"/>
              </w:rPr>
              <w:t xml:space="preserve"> с целью профилактики осложнений;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контролировать результа</w:t>
            </w:r>
            <w:r w:rsidRPr="00FF508B">
              <w:rPr>
                <w:rFonts w:ascii="Times New Roman" w:eastAsia="Times New Roman" w:hAnsi="Times New Roman" w:cs="Times New Roman"/>
                <w:sz w:val="24"/>
                <w:szCs w:val="24"/>
                <w:lang w:val="ru-RU"/>
              </w:rPr>
              <w:t xml:space="preserve">ты биологической пробы, состояние реципиента </w:t>
            </w:r>
            <w:proofErr w:type="gramStart"/>
            <w:r w:rsidRPr="00FF508B">
              <w:rPr>
                <w:rFonts w:ascii="Times New Roman" w:eastAsia="Times New Roman" w:hAnsi="Times New Roman" w:cs="Times New Roman"/>
                <w:sz w:val="24"/>
                <w:szCs w:val="24"/>
                <w:lang w:val="ru-RU"/>
              </w:rPr>
              <w:t>во время</w:t>
            </w:r>
            <w:proofErr w:type="gramEnd"/>
            <w:r w:rsidRPr="00FF508B">
              <w:rPr>
                <w:rFonts w:ascii="Times New Roman" w:eastAsia="Times New Roman" w:hAnsi="Times New Roman" w:cs="Times New Roman"/>
                <w:sz w:val="24"/>
                <w:szCs w:val="24"/>
                <w:lang w:val="ru-RU"/>
              </w:rPr>
              <w:t xml:space="preserve"> и после трансфузии (переливания);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w:t>
            </w:r>
            <w:r w:rsidRPr="00FF508B">
              <w:rPr>
                <w:rFonts w:ascii="Times New Roman" w:eastAsia="Times New Roman" w:hAnsi="Times New Roman" w:cs="Times New Roman"/>
                <w:sz w:val="24"/>
                <w:szCs w:val="24"/>
                <w:lang w:val="ru-RU"/>
              </w:rPr>
              <w:t>ансфузии (переливания);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осуществлять взятие образцов крови пациента/реципиента до и после трансфузии (переливания)</w:t>
            </w:r>
          </w:p>
        </w:tc>
      </w:tr>
      <w:tr w:rsidR="007E4778">
        <w:tc>
          <w:tcPr>
            <w:tcW w:w="2802" w:type="dxa"/>
          </w:tcPr>
          <w:p w:rsidR="007E4778" w:rsidRDefault="0049370A">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Знать</w:t>
            </w:r>
            <w:proofErr w:type="spellEnd"/>
          </w:p>
        </w:tc>
        <w:tc>
          <w:tcPr>
            <w:tcW w:w="6662"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и порядок проведения первичного осмотра пациента (пострадавшего) при оказании медицинской помощи в экстренной форме при состоя</w:t>
            </w:r>
            <w:r w:rsidRPr="00FF508B">
              <w:rPr>
                <w:rFonts w:ascii="Times New Roman" w:eastAsia="Times New Roman" w:hAnsi="Times New Roman" w:cs="Times New Roman"/>
                <w:sz w:val="24"/>
                <w:szCs w:val="24"/>
                <w:lang w:val="ru-RU"/>
              </w:rPr>
              <w:t>ниях, представляющих угрозу жизни;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методику сбора жалоб и анамнеза жизни и заболевания у пациентов (их законных представителей);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методику </w:t>
            </w:r>
            <w:proofErr w:type="spellStart"/>
            <w:r w:rsidRPr="00FF508B">
              <w:rPr>
                <w:rFonts w:ascii="Times New Roman" w:eastAsia="Times New Roman" w:hAnsi="Times New Roman" w:cs="Times New Roman"/>
                <w:sz w:val="24"/>
                <w:szCs w:val="24"/>
                <w:lang w:val="ru-RU"/>
              </w:rPr>
              <w:t>физикального</w:t>
            </w:r>
            <w:proofErr w:type="spellEnd"/>
            <w:r w:rsidRPr="00FF508B">
              <w:rPr>
                <w:rFonts w:ascii="Times New Roman" w:eastAsia="Times New Roman" w:hAnsi="Times New Roman" w:cs="Times New Roman"/>
                <w:sz w:val="24"/>
                <w:szCs w:val="24"/>
                <w:lang w:val="ru-RU"/>
              </w:rPr>
              <w:t xml:space="preserve"> исследования пациентов (осмотр, пальпация, перкуссия, аускультация);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клинические признаки внезапного прек</w:t>
            </w:r>
            <w:r w:rsidRPr="00FF508B">
              <w:rPr>
                <w:rFonts w:ascii="Times New Roman" w:eastAsia="Times New Roman" w:hAnsi="Times New Roman" w:cs="Times New Roman"/>
                <w:sz w:val="24"/>
                <w:szCs w:val="24"/>
                <w:lang w:val="ru-RU"/>
              </w:rPr>
              <w:t>ращения и (или) дыхания;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проведения базовой сердечно-легочной реанимации;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порядок применения лекарственных препаратов и медицинских изделий при оказании медицинской помощи в </w:t>
            </w:r>
            <w:r w:rsidRPr="00FF508B">
              <w:rPr>
                <w:rFonts w:ascii="Times New Roman" w:eastAsia="Times New Roman" w:hAnsi="Times New Roman" w:cs="Times New Roman"/>
                <w:sz w:val="24"/>
                <w:szCs w:val="24"/>
                <w:lang w:val="ru-RU"/>
              </w:rPr>
              <w:lastRenderedPageBreak/>
              <w:t>экстренной форме;</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и порядок проведения мониторинга состояния пацие</w:t>
            </w:r>
            <w:r w:rsidRPr="00FF508B">
              <w:rPr>
                <w:rFonts w:ascii="Times New Roman" w:eastAsia="Times New Roman" w:hAnsi="Times New Roman" w:cs="Times New Roman"/>
                <w:sz w:val="24"/>
                <w:szCs w:val="24"/>
                <w:lang w:val="ru-RU"/>
              </w:rPr>
              <w:t>нта при оказании медицинской помощи в экстренной форме;</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порядок передачи пациента бригаде скорой медицинской помощи;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надлежащего хранения реагентов для проведения проб на индивидуальную совместимость перед трансфузией (переливанием) донорской крови</w:t>
            </w:r>
            <w:r w:rsidRPr="00FF508B">
              <w:rPr>
                <w:rFonts w:ascii="Times New Roman" w:eastAsia="Times New Roman" w:hAnsi="Times New Roman" w:cs="Times New Roman"/>
                <w:sz w:val="24"/>
                <w:szCs w:val="24"/>
                <w:lang w:val="ru-RU"/>
              </w:rPr>
              <w:t xml:space="preserve"> и (или) ее компонентов в отделении (подразделении);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требования визуального контроля безопасности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хранения и транспортировки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учета донорской крови и (или) ее ко</w:t>
            </w:r>
            <w:r w:rsidRPr="00FF508B">
              <w:rPr>
                <w:rFonts w:ascii="Times New Roman" w:eastAsia="Times New Roman" w:hAnsi="Times New Roman" w:cs="Times New Roman"/>
                <w:sz w:val="24"/>
                <w:szCs w:val="24"/>
                <w:lang w:val="ru-RU"/>
              </w:rPr>
              <w:t>мпонентов в отделении (подразделении);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методики проведения биологической пробы при трансфузии (переливании) донорской крови и (</w:t>
            </w:r>
            <w:r w:rsidRPr="00FF508B">
              <w:rPr>
                <w:rFonts w:ascii="Times New Roman" w:eastAsia="Times New Roman" w:hAnsi="Times New Roman" w:cs="Times New Roman"/>
                <w:sz w:val="24"/>
                <w:szCs w:val="24"/>
                <w:lang w:val="ru-RU"/>
              </w:rPr>
              <w:t>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правила маркировки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требований к </w:t>
            </w:r>
            <w:proofErr w:type="spellStart"/>
            <w:r w:rsidRPr="00FF508B">
              <w:rPr>
                <w:rFonts w:ascii="Times New Roman" w:eastAsia="Times New Roman" w:hAnsi="Times New Roman" w:cs="Times New Roman"/>
                <w:sz w:val="24"/>
                <w:szCs w:val="24"/>
                <w:lang w:val="ru-RU"/>
              </w:rPr>
              <w:t>предтрансфузионной</w:t>
            </w:r>
            <w:proofErr w:type="spellEnd"/>
            <w:r w:rsidRPr="00FF508B">
              <w:rPr>
                <w:rFonts w:ascii="Times New Roman" w:eastAsia="Times New Roman" w:hAnsi="Times New Roman" w:cs="Times New Roman"/>
                <w:sz w:val="24"/>
                <w:szCs w:val="24"/>
                <w:lang w:val="ru-RU"/>
              </w:rPr>
              <w:t xml:space="preserve"> подготовке пациента (реципиента) в соответствии с назначениями врача;</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порядок проведения трансфузии (переливания) донорской крови и (или) ее ком</w:t>
            </w:r>
            <w:r w:rsidRPr="00FF508B">
              <w:rPr>
                <w:rFonts w:ascii="Times New Roman" w:eastAsia="Times New Roman" w:hAnsi="Times New Roman" w:cs="Times New Roman"/>
                <w:sz w:val="24"/>
                <w:szCs w:val="24"/>
                <w:lang w:val="ru-RU"/>
              </w:rPr>
              <w:t xml:space="preserve">понентов (контроль результатов биологической пробы, состояния реципиента </w:t>
            </w:r>
            <w:proofErr w:type="gramStart"/>
            <w:r w:rsidRPr="00FF508B">
              <w:rPr>
                <w:rFonts w:ascii="Times New Roman" w:eastAsia="Times New Roman" w:hAnsi="Times New Roman" w:cs="Times New Roman"/>
                <w:sz w:val="24"/>
                <w:szCs w:val="24"/>
                <w:lang w:val="ru-RU"/>
              </w:rPr>
              <w:t>во время</w:t>
            </w:r>
            <w:proofErr w:type="gramEnd"/>
            <w:r w:rsidRPr="00FF508B">
              <w:rPr>
                <w:rFonts w:ascii="Times New Roman" w:eastAsia="Times New Roman" w:hAnsi="Times New Roman" w:cs="Times New Roman"/>
                <w:sz w:val="24"/>
                <w:szCs w:val="24"/>
                <w:lang w:val="ru-RU"/>
              </w:rPr>
              <w:t xml:space="preserve"> и после трансфузии (переливания);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основы </w:t>
            </w:r>
            <w:proofErr w:type="spellStart"/>
            <w:r w:rsidRPr="00FF508B">
              <w:rPr>
                <w:rFonts w:ascii="Times New Roman" w:eastAsia="Times New Roman" w:hAnsi="Times New Roman" w:cs="Times New Roman"/>
                <w:sz w:val="24"/>
                <w:szCs w:val="24"/>
                <w:lang w:val="ru-RU"/>
              </w:rPr>
              <w:t>иммуногематологии</w:t>
            </w:r>
            <w:proofErr w:type="spellEnd"/>
            <w:r w:rsidRPr="00FF508B">
              <w:rPr>
                <w:rFonts w:ascii="Times New Roman" w:eastAsia="Times New Roman" w:hAnsi="Times New Roman" w:cs="Times New Roman"/>
                <w:sz w:val="24"/>
                <w:szCs w:val="24"/>
                <w:lang w:val="ru-RU"/>
              </w:rPr>
              <w:t>, понятие о системах групп крови, резус-принадлежности;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методы определения групповой и резус-принадлежности крови;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w:t>
            </w:r>
            <w:r w:rsidRPr="00FF508B">
              <w:rPr>
                <w:rFonts w:ascii="Times New Roman" w:eastAsia="Times New Roman" w:hAnsi="Times New Roman" w:cs="Times New Roman"/>
                <w:sz w:val="24"/>
                <w:szCs w:val="24"/>
                <w:lang w:val="ru-RU"/>
              </w:rPr>
              <w:t>етоды определения совместимости крови донора и пациента (реципиента);</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медицинские показания к трансфузии (переливанию)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медицинские противопоказания к трансфузии (переливанию)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lastRenderedPageBreak/>
              <w:t>с</w:t>
            </w:r>
            <w:r w:rsidRPr="00FF508B">
              <w:rPr>
                <w:rFonts w:ascii="Times New Roman" w:eastAsia="Times New Roman" w:hAnsi="Times New Roman" w:cs="Times New Roman"/>
                <w:sz w:val="24"/>
                <w:szCs w:val="24"/>
                <w:lang w:val="ru-RU"/>
              </w:rPr>
              <w:t>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порядок оказания медицинской помощи пациенту при возник</w:t>
            </w:r>
            <w:r w:rsidRPr="00FF508B">
              <w:rPr>
                <w:rFonts w:ascii="Times New Roman" w:eastAsia="Times New Roman" w:hAnsi="Times New Roman" w:cs="Times New Roman"/>
                <w:sz w:val="24"/>
                <w:szCs w:val="24"/>
                <w:lang w:val="ru-RU"/>
              </w:rPr>
              <w:t>новении посттрансфузионной реакции или осложнения;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порядок проведения расследования посттрансфузионной реакции или осложнения.</w:t>
            </w:r>
          </w:p>
        </w:tc>
      </w:tr>
    </w:tbl>
    <w:p w:rsidR="007E4778" w:rsidRDefault="007E4778">
      <w:pPr>
        <w:spacing w:after="0"/>
        <w:rPr>
          <w:rFonts w:ascii="Times New Roman" w:eastAsia="Times New Roman" w:hAnsi="Times New Roman" w:cs="Times New Roman"/>
          <w:b/>
          <w:sz w:val="24"/>
          <w:szCs w:val="24"/>
        </w:rPr>
      </w:pPr>
    </w:p>
    <w:p w:rsidR="007E4778" w:rsidRDefault="007E4778">
      <w:pPr>
        <w:spacing w:after="0"/>
        <w:rPr>
          <w:rFonts w:ascii="Times New Roman" w:eastAsia="Times New Roman" w:hAnsi="Times New Roman" w:cs="Times New Roman"/>
          <w:b/>
          <w:sz w:val="24"/>
          <w:szCs w:val="24"/>
        </w:rPr>
      </w:pPr>
    </w:p>
    <w:p w:rsidR="007E4778" w:rsidRDefault="007E4778">
      <w:pPr>
        <w:spacing w:after="0"/>
        <w:rPr>
          <w:rFonts w:ascii="Times New Roman" w:eastAsia="Times New Roman" w:hAnsi="Times New Roman" w:cs="Times New Roman"/>
          <w:b/>
          <w:sz w:val="24"/>
          <w:szCs w:val="24"/>
        </w:rPr>
      </w:pPr>
    </w:p>
    <w:p w:rsidR="007E4778" w:rsidRDefault="0049370A">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Количество часов, отводимое на освоение профессионального модуля</w:t>
      </w:r>
    </w:p>
    <w:p w:rsidR="007E4778" w:rsidRDefault="007E4778">
      <w:pPr>
        <w:spacing w:after="0"/>
        <w:rPr>
          <w:rFonts w:ascii="Times New Roman" w:eastAsia="Times New Roman" w:hAnsi="Times New Roman" w:cs="Times New Roman"/>
          <w:sz w:val="24"/>
          <w:szCs w:val="24"/>
        </w:rPr>
      </w:pPr>
    </w:p>
    <w:p w:rsidR="007E4778" w:rsidRDefault="0049370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часов ___</w:t>
      </w:r>
      <w:r>
        <w:rPr>
          <w:rFonts w:ascii="Times New Roman" w:eastAsia="Times New Roman" w:hAnsi="Times New Roman" w:cs="Times New Roman"/>
          <w:b/>
          <w:sz w:val="24"/>
          <w:szCs w:val="24"/>
          <w:u w:val="single"/>
        </w:rPr>
        <w:t>162</w:t>
      </w:r>
      <w:r>
        <w:rPr>
          <w:rFonts w:ascii="Times New Roman" w:eastAsia="Times New Roman" w:hAnsi="Times New Roman" w:cs="Times New Roman"/>
          <w:sz w:val="24"/>
          <w:szCs w:val="24"/>
        </w:rPr>
        <w:t>______</w:t>
      </w:r>
    </w:p>
    <w:p w:rsidR="007E4778" w:rsidRDefault="0049370A">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в форме практической подготовки - 72 часов</w:t>
      </w:r>
    </w:p>
    <w:p w:rsidR="007E4778" w:rsidRDefault="007E4778">
      <w:pPr>
        <w:spacing w:after="0"/>
        <w:rPr>
          <w:rFonts w:ascii="Times New Roman" w:eastAsia="Times New Roman" w:hAnsi="Times New Roman" w:cs="Times New Roman"/>
          <w:sz w:val="24"/>
          <w:szCs w:val="24"/>
        </w:rPr>
      </w:pPr>
    </w:p>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Из них на освоение МДК - </w:t>
      </w:r>
      <w:r>
        <w:rPr>
          <w:rFonts w:ascii="Times New Roman" w:eastAsia="Times New Roman" w:hAnsi="Times New Roman" w:cs="Times New Roman"/>
          <w:b/>
          <w:sz w:val="24"/>
          <w:szCs w:val="24"/>
        </w:rPr>
        <w:t>144</w:t>
      </w:r>
      <w:r>
        <w:rPr>
          <w:rFonts w:ascii="Times New Roman" w:eastAsia="Times New Roman" w:hAnsi="Times New Roman" w:cs="Times New Roman"/>
          <w:sz w:val="24"/>
          <w:szCs w:val="24"/>
        </w:rPr>
        <w:t xml:space="preserve"> часов</w:t>
      </w:r>
    </w:p>
    <w:p w:rsidR="007E4778" w:rsidRDefault="0049370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практики, в том числе учебная - </w:t>
      </w:r>
      <w:r>
        <w:rPr>
          <w:rFonts w:ascii="Times New Roman" w:eastAsia="Times New Roman" w:hAnsi="Times New Roman" w:cs="Times New Roman"/>
          <w:b/>
          <w:sz w:val="24"/>
          <w:szCs w:val="24"/>
        </w:rPr>
        <w:t>36</w:t>
      </w:r>
      <w:r>
        <w:rPr>
          <w:rFonts w:ascii="Times New Roman" w:eastAsia="Times New Roman" w:hAnsi="Times New Roman" w:cs="Times New Roman"/>
          <w:sz w:val="24"/>
          <w:szCs w:val="24"/>
        </w:rPr>
        <w:t xml:space="preserve"> часов</w:t>
      </w:r>
    </w:p>
    <w:p w:rsidR="007E4778" w:rsidRDefault="0049370A">
      <w:pPr>
        <w:spacing w:after="0"/>
        <w:ind w:left="1416" w:firstLine="70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производственная - </w:t>
      </w:r>
      <w:r>
        <w:rPr>
          <w:rFonts w:ascii="Times New Roman" w:eastAsia="Times New Roman" w:hAnsi="Times New Roman" w:cs="Times New Roman"/>
          <w:b/>
          <w:sz w:val="24"/>
          <w:szCs w:val="24"/>
        </w:rPr>
        <w:t>36</w:t>
      </w:r>
      <w:r>
        <w:rPr>
          <w:rFonts w:ascii="Times New Roman" w:eastAsia="Times New Roman" w:hAnsi="Times New Roman" w:cs="Times New Roman"/>
          <w:sz w:val="24"/>
          <w:szCs w:val="24"/>
        </w:rPr>
        <w:t xml:space="preserve"> часов</w:t>
      </w:r>
    </w:p>
    <w:p w:rsidR="007E4778" w:rsidRDefault="0049370A">
      <w:pPr>
        <w:spacing w:after="0"/>
        <w:rPr>
          <w:rFonts w:ascii="Times New Roman" w:eastAsia="Times New Roman" w:hAnsi="Times New Roman" w:cs="Times New Roman"/>
          <w:sz w:val="24"/>
          <w:szCs w:val="24"/>
        </w:rPr>
        <w:sectPr w:rsidR="007E4778">
          <w:pgSz w:w="11907" w:h="16840"/>
          <w:pgMar w:top="1134" w:right="567" w:bottom="1134" w:left="1701" w:header="709" w:footer="709" w:gutter="0"/>
          <w:cols w:space="720"/>
        </w:sectPr>
      </w:pPr>
      <w:r>
        <w:rPr>
          <w:rFonts w:ascii="Times New Roman" w:eastAsia="Times New Roman" w:hAnsi="Times New Roman" w:cs="Times New Roman"/>
          <w:sz w:val="24"/>
          <w:szCs w:val="24"/>
        </w:rPr>
        <w:t xml:space="preserve">Промежуточная аттестация – экзамен – </w:t>
      </w:r>
      <w:r>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часов.</w:t>
      </w:r>
    </w:p>
    <w:p w:rsidR="007E4778" w:rsidRDefault="0049370A">
      <w:pPr>
        <w:spacing w:after="0"/>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lastRenderedPageBreak/>
        <w:t>2. СТРУКТУРА И СОДЕРЖАНИЕ ПРОФЕССИОНАЛЬНОГО МОДУЛЯ</w:t>
      </w:r>
    </w:p>
    <w:p w:rsidR="007E4778" w:rsidRDefault="007E4778">
      <w:pPr>
        <w:spacing w:after="0"/>
        <w:jc w:val="center"/>
        <w:rPr>
          <w:rFonts w:ascii="Times New Roman" w:eastAsia="Times New Roman" w:hAnsi="Times New Roman" w:cs="Times New Roman"/>
          <w:b/>
          <w:smallCaps/>
          <w:sz w:val="24"/>
          <w:szCs w:val="24"/>
        </w:rPr>
      </w:pPr>
    </w:p>
    <w:p w:rsidR="007E4778" w:rsidRDefault="0049370A">
      <w:pPr>
        <w:ind w:firstLine="851"/>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Структура профессионального модуля</w:t>
      </w:r>
    </w:p>
    <w:tbl>
      <w:tblPr>
        <w:tblStyle w:val="affffffa"/>
        <w:tblW w:w="143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4603"/>
        <w:gridCol w:w="975"/>
        <w:gridCol w:w="837"/>
        <w:gridCol w:w="837"/>
        <w:gridCol w:w="877"/>
        <w:gridCol w:w="796"/>
        <w:gridCol w:w="9"/>
        <w:gridCol w:w="699"/>
        <w:gridCol w:w="187"/>
        <w:gridCol w:w="785"/>
        <w:gridCol w:w="23"/>
        <w:gridCol w:w="1058"/>
        <w:gridCol w:w="1259"/>
        <w:gridCol w:w="32"/>
      </w:tblGrid>
      <w:tr w:rsidR="007E4778">
        <w:trPr>
          <w:trHeight w:val="353"/>
        </w:trPr>
        <w:tc>
          <w:tcPr>
            <w:tcW w:w="1399" w:type="dxa"/>
            <w:vMerge w:val="restart"/>
            <w:vAlign w:val="center"/>
          </w:tcPr>
          <w:p w:rsidR="007E4778" w:rsidRDefault="0049370A">
            <w:pPr>
              <w:spacing w:after="0"/>
              <w:ind w:left="-57" w:right="-57"/>
              <w:jc w:val="center"/>
              <w:rPr>
                <w:rFonts w:ascii="Times New Roman" w:eastAsia="Times New Roman" w:hAnsi="Times New Roman" w:cs="Times New Roman"/>
              </w:rPr>
            </w:pPr>
            <w:proofErr w:type="spellStart"/>
            <w:r>
              <w:rPr>
                <w:rFonts w:ascii="Times New Roman" w:eastAsia="Times New Roman" w:hAnsi="Times New Roman" w:cs="Times New Roman"/>
              </w:rPr>
              <w:t>Коды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профессиональных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общих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компетенций</w:t>
            </w:r>
            <w:proofErr w:type="spellEnd"/>
          </w:p>
        </w:tc>
        <w:tc>
          <w:tcPr>
            <w:tcW w:w="4603" w:type="dxa"/>
            <w:vMerge w:val="restart"/>
            <w:vAlign w:val="center"/>
          </w:tcPr>
          <w:p w:rsidR="007E4778" w:rsidRDefault="0049370A">
            <w:pPr>
              <w:spacing w:after="0"/>
              <w:ind w:left="-57" w:right="-57"/>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Наименования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разделов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профессионального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модуля</w:t>
            </w:r>
            <w:proofErr w:type="spellEnd"/>
          </w:p>
        </w:tc>
        <w:tc>
          <w:tcPr>
            <w:tcW w:w="975" w:type="dxa"/>
            <w:vMerge w:val="restart"/>
            <w:vAlign w:val="center"/>
          </w:tcPr>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Всего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w:t>
            </w:r>
            <w:proofErr w:type="spellEnd"/>
          </w:p>
        </w:tc>
        <w:tc>
          <w:tcPr>
            <w:tcW w:w="837" w:type="dxa"/>
            <w:vMerge w:val="restart"/>
            <w:vAlign w:val="center"/>
          </w:tcPr>
          <w:p w:rsidR="007E4778" w:rsidRPr="00FF508B" w:rsidRDefault="0049370A">
            <w:pPr>
              <w:spacing w:after="0"/>
              <w:jc w:val="center"/>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0"/>
                <w:szCs w:val="20"/>
                <w:lang w:val="ru-RU"/>
              </w:rPr>
              <w:t>В т.ч. в форме практической. подготовки</w:t>
            </w:r>
          </w:p>
        </w:tc>
        <w:tc>
          <w:tcPr>
            <w:tcW w:w="6562" w:type="dxa"/>
            <w:gridSpan w:val="11"/>
          </w:tcPr>
          <w:p w:rsidR="007E4778" w:rsidRPr="00FF508B" w:rsidRDefault="0049370A">
            <w:pPr>
              <w:spacing w:after="0"/>
              <w:jc w:val="center"/>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Объем профессионального мо</w:t>
            </w:r>
            <w:r w:rsidRPr="00FF508B">
              <w:rPr>
                <w:rFonts w:ascii="Times New Roman" w:eastAsia="Times New Roman" w:hAnsi="Times New Roman" w:cs="Times New Roman"/>
                <w:sz w:val="24"/>
                <w:szCs w:val="24"/>
                <w:lang w:val="ru-RU"/>
              </w:rPr>
              <w:t xml:space="preserve">дуля, </w:t>
            </w:r>
            <w:proofErr w:type="spellStart"/>
            <w:r w:rsidRPr="00FF508B">
              <w:rPr>
                <w:rFonts w:ascii="Times New Roman" w:eastAsia="Times New Roman" w:hAnsi="Times New Roman" w:cs="Times New Roman"/>
                <w:sz w:val="24"/>
                <w:szCs w:val="24"/>
                <w:lang w:val="ru-RU"/>
              </w:rPr>
              <w:t>ак</w:t>
            </w:r>
            <w:proofErr w:type="spellEnd"/>
            <w:r w:rsidRPr="00FF508B">
              <w:rPr>
                <w:rFonts w:ascii="Times New Roman" w:eastAsia="Times New Roman" w:hAnsi="Times New Roman" w:cs="Times New Roman"/>
                <w:sz w:val="24"/>
                <w:szCs w:val="24"/>
                <w:lang w:val="ru-RU"/>
              </w:rPr>
              <w:t>. час.</w:t>
            </w:r>
          </w:p>
        </w:tc>
      </w:tr>
      <w:tr w:rsidR="007E4778">
        <w:trPr>
          <w:trHeight w:val="115"/>
        </w:trPr>
        <w:tc>
          <w:tcPr>
            <w:tcW w:w="1399" w:type="dxa"/>
            <w:vMerge/>
            <w:vAlign w:val="center"/>
          </w:tcPr>
          <w:p w:rsidR="007E4778" w:rsidRPr="00FF508B" w:rsidRDefault="007E4778">
            <w:pPr>
              <w:pBdr>
                <w:top w:val="nil"/>
                <w:left w:val="nil"/>
                <w:bottom w:val="nil"/>
                <w:right w:val="nil"/>
                <w:between w:val="nil"/>
              </w:pBdr>
              <w:spacing w:after="0"/>
              <w:rPr>
                <w:rFonts w:ascii="Times New Roman" w:eastAsia="Times New Roman" w:hAnsi="Times New Roman" w:cs="Times New Roman"/>
                <w:sz w:val="24"/>
                <w:szCs w:val="24"/>
                <w:lang w:val="ru-RU"/>
              </w:rPr>
            </w:pPr>
          </w:p>
        </w:tc>
        <w:tc>
          <w:tcPr>
            <w:tcW w:w="4603" w:type="dxa"/>
            <w:vMerge/>
            <w:vAlign w:val="center"/>
          </w:tcPr>
          <w:p w:rsidR="007E4778" w:rsidRPr="00FF508B" w:rsidRDefault="007E4778">
            <w:pPr>
              <w:pBdr>
                <w:top w:val="nil"/>
                <w:left w:val="nil"/>
                <w:bottom w:val="nil"/>
                <w:right w:val="nil"/>
                <w:between w:val="nil"/>
              </w:pBdr>
              <w:spacing w:after="0"/>
              <w:rPr>
                <w:rFonts w:ascii="Times New Roman" w:eastAsia="Times New Roman" w:hAnsi="Times New Roman" w:cs="Times New Roman"/>
                <w:sz w:val="24"/>
                <w:szCs w:val="24"/>
                <w:lang w:val="ru-RU"/>
              </w:rPr>
            </w:pPr>
          </w:p>
        </w:tc>
        <w:tc>
          <w:tcPr>
            <w:tcW w:w="975" w:type="dxa"/>
            <w:vMerge/>
            <w:vAlign w:val="center"/>
          </w:tcPr>
          <w:p w:rsidR="007E4778" w:rsidRPr="00FF508B" w:rsidRDefault="007E4778">
            <w:pPr>
              <w:pBdr>
                <w:top w:val="nil"/>
                <w:left w:val="nil"/>
                <w:bottom w:val="nil"/>
                <w:right w:val="nil"/>
                <w:between w:val="nil"/>
              </w:pBdr>
              <w:spacing w:after="0"/>
              <w:rPr>
                <w:rFonts w:ascii="Times New Roman" w:eastAsia="Times New Roman" w:hAnsi="Times New Roman" w:cs="Times New Roman"/>
                <w:sz w:val="24"/>
                <w:szCs w:val="24"/>
                <w:lang w:val="ru-RU"/>
              </w:rPr>
            </w:pPr>
          </w:p>
        </w:tc>
        <w:tc>
          <w:tcPr>
            <w:tcW w:w="837" w:type="dxa"/>
            <w:vMerge/>
            <w:vAlign w:val="center"/>
          </w:tcPr>
          <w:p w:rsidR="007E4778" w:rsidRPr="00FF508B" w:rsidRDefault="007E4778">
            <w:pPr>
              <w:pBdr>
                <w:top w:val="nil"/>
                <w:left w:val="nil"/>
                <w:bottom w:val="nil"/>
                <w:right w:val="nil"/>
                <w:between w:val="nil"/>
              </w:pBdr>
              <w:spacing w:after="0"/>
              <w:rPr>
                <w:rFonts w:ascii="Times New Roman" w:eastAsia="Times New Roman" w:hAnsi="Times New Roman" w:cs="Times New Roman"/>
                <w:sz w:val="24"/>
                <w:szCs w:val="24"/>
                <w:lang w:val="ru-RU"/>
              </w:rPr>
            </w:pPr>
          </w:p>
        </w:tc>
        <w:tc>
          <w:tcPr>
            <w:tcW w:w="4213" w:type="dxa"/>
            <w:gridSpan w:val="8"/>
          </w:tcPr>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Обучение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МДК</w:t>
            </w:r>
          </w:p>
        </w:tc>
        <w:tc>
          <w:tcPr>
            <w:tcW w:w="2349" w:type="dxa"/>
            <w:gridSpan w:val="3"/>
            <w:vMerge w:val="restart"/>
            <w:vAlign w:val="center"/>
          </w:tcPr>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Практики</w:t>
            </w:r>
            <w:proofErr w:type="spellEnd"/>
          </w:p>
        </w:tc>
      </w:tr>
      <w:tr w:rsidR="007E4778">
        <w:tc>
          <w:tcPr>
            <w:tcW w:w="1399"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sz w:val="24"/>
                <w:szCs w:val="24"/>
              </w:rPr>
            </w:pPr>
          </w:p>
        </w:tc>
        <w:tc>
          <w:tcPr>
            <w:tcW w:w="4603"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sz w:val="24"/>
                <w:szCs w:val="24"/>
              </w:rPr>
            </w:pPr>
          </w:p>
        </w:tc>
        <w:tc>
          <w:tcPr>
            <w:tcW w:w="975"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sz w:val="24"/>
                <w:szCs w:val="24"/>
              </w:rPr>
            </w:pPr>
          </w:p>
        </w:tc>
        <w:tc>
          <w:tcPr>
            <w:tcW w:w="837"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sz w:val="24"/>
                <w:szCs w:val="24"/>
              </w:rPr>
            </w:pPr>
          </w:p>
        </w:tc>
        <w:tc>
          <w:tcPr>
            <w:tcW w:w="837" w:type="dxa"/>
            <w:vMerge w:val="restart"/>
            <w:vAlign w:val="center"/>
          </w:tcPr>
          <w:p w:rsidR="007E4778" w:rsidRDefault="0049370A">
            <w:pPr>
              <w:spacing w:after="0"/>
              <w:jc w:val="center"/>
              <w:rPr>
                <w:rFonts w:ascii="Times New Roman" w:eastAsia="Times New Roman" w:hAnsi="Times New Roman" w:cs="Times New Roman"/>
              </w:rPr>
            </w:pPr>
            <w:proofErr w:type="spellStart"/>
            <w:r>
              <w:rPr>
                <w:rFonts w:ascii="Times New Roman" w:eastAsia="Times New Roman" w:hAnsi="Times New Roman" w:cs="Times New Roman"/>
              </w:rPr>
              <w:t>Всего</w:t>
            </w:r>
            <w:proofErr w:type="spellEnd"/>
          </w:p>
          <w:p w:rsidR="007E4778" w:rsidRDefault="007E4778">
            <w:pPr>
              <w:jc w:val="center"/>
              <w:rPr>
                <w:rFonts w:ascii="Times New Roman" w:eastAsia="Times New Roman" w:hAnsi="Times New Roman" w:cs="Times New Roman"/>
                <w:i/>
              </w:rPr>
            </w:pPr>
          </w:p>
        </w:tc>
        <w:tc>
          <w:tcPr>
            <w:tcW w:w="3376" w:type="dxa"/>
            <w:gridSpan w:val="7"/>
            <w:vAlign w:val="center"/>
          </w:tcPr>
          <w:p w:rsidR="007E4778" w:rsidRDefault="0049370A">
            <w:pPr>
              <w:spacing w:after="0"/>
              <w:jc w:val="center"/>
              <w:rPr>
                <w:rFonts w:ascii="Times New Roman" w:eastAsia="Times New Roman" w:hAnsi="Times New Roman" w:cs="Times New Roman"/>
              </w:rPr>
            </w:pPr>
            <w:r>
              <w:rPr>
                <w:rFonts w:ascii="Times New Roman" w:eastAsia="Times New Roman" w:hAnsi="Times New Roman" w:cs="Times New Roman"/>
              </w:rPr>
              <w:t xml:space="preserve">В </w:t>
            </w:r>
            <w:proofErr w:type="spellStart"/>
            <w:r>
              <w:rPr>
                <w:rFonts w:ascii="Times New Roman" w:eastAsia="Times New Roman" w:hAnsi="Times New Roman" w:cs="Times New Roman"/>
              </w:rPr>
              <w:t>том</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числе</w:t>
            </w:r>
            <w:proofErr w:type="spellEnd"/>
          </w:p>
        </w:tc>
        <w:tc>
          <w:tcPr>
            <w:tcW w:w="2349" w:type="dxa"/>
            <w:gridSpan w:val="3"/>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r>
      <w:tr w:rsidR="007E4778">
        <w:trPr>
          <w:cantSplit/>
          <w:trHeight w:val="1415"/>
        </w:trPr>
        <w:tc>
          <w:tcPr>
            <w:tcW w:w="1399"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c>
          <w:tcPr>
            <w:tcW w:w="4603"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c>
          <w:tcPr>
            <w:tcW w:w="975"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c>
          <w:tcPr>
            <w:tcW w:w="837"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c>
          <w:tcPr>
            <w:tcW w:w="837" w:type="dxa"/>
            <w:vMerge/>
            <w:vAlign w:val="center"/>
          </w:tcPr>
          <w:p w:rsidR="007E4778" w:rsidRDefault="007E4778">
            <w:pPr>
              <w:pBdr>
                <w:top w:val="nil"/>
                <w:left w:val="nil"/>
                <w:bottom w:val="nil"/>
                <w:right w:val="nil"/>
                <w:between w:val="nil"/>
              </w:pBdr>
              <w:spacing w:after="0"/>
              <w:rPr>
                <w:rFonts w:ascii="Times New Roman" w:eastAsia="Times New Roman" w:hAnsi="Times New Roman" w:cs="Times New Roman"/>
              </w:rPr>
            </w:pPr>
          </w:p>
        </w:tc>
        <w:tc>
          <w:tcPr>
            <w:tcW w:w="877" w:type="dxa"/>
            <w:vAlign w:val="center"/>
          </w:tcPr>
          <w:p w:rsidR="007E4778" w:rsidRDefault="0049370A">
            <w:pPr>
              <w:spacing w:after="0"/>
              <w:jc w:val="center"/>
              <w:rPr>
                <w:rFonts w:ascii="Times New Roman" w:eastAsia="Times New Roman" w:hAnsi="Times New Roman" w:cs="Times New Roman"/>
              </w:rPr>
            </w:pPr>
            <w:proofErr w:type="spellStart"/>
            <w:r>
              <w:rPr>
                <w:rFonts w:ascii="Times New Roman" w:eastAsia="Times New Roman" w:hAnsi="Times New Roman" w:cs="Times New Roman"/>
              </w:rPr>
              <w:t>Лаборат</w:t>
            </w:r>
            <w:proofErr w:type="spellEnd"/>
            <w:r>
              <w:rPr>
                <w:rFonts w:ascii="Times New Roman" w:eastAsia="Times New Roman" w:hAnsi="Times New Roman" w:cs="Times New Roman"/>
              </w:rPr>
              <w:t xml:space="preserve">. и </w:t>
            </w:r>
            <w:proofErr w:type="spellStart"/>
            <w:r>
              <w:rPr>
                <w:rFonts w:ascii="Times New Roman" w:eastAsia="Times New Roman" w:hAnsi="Times New Roman" w:cs="Times New Roman"/>
              </w:rPr>
              <w:t>практ</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занятий</w:t>
            </w:r>
            <w:proofErr w:type="spellEnd"/>
          </w:p>
        </w:tc>
        <w:tc>
          <w:tcPr>
            <w:tcW w:w="805" w:type="dxa"/>
            <w:gridSpan w:val="2"/>
            <w:vAlign w:val="center"/>
          </w:tcPr>
          <w:p w:rsidR="007E4778" w:rsidRDefault="0049370A">
            <w:pPr>
              <w:spacing w:after="0"/>
              <w:ind w:left="-57" w:right="-57"/>
              <w:jc w:val="center"/>
              <w:rPr>
                <w:rFonts w:ascii="Times New Roman" w:eastAsia="Times New Roman" w:hAnsi="Times New Roman" w:cs="Times New Roman"/>
              </w:rPr>
            </w:pPr>
            <w:proofErr w:type="spellStart"/>
            <w:r>
              <w:rPr>
                <w:rFonts w:ascii="Times New Roman" w:eastAsia="Times New Roman" w:hAnsi="Times New Roman" w:cs="Times New Roman"/>
              </w:rPr>
              <w:t>Курсовых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работ</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проектов</w:t>
            </w:r>
            <w:proofErr w:type="spellEnd"/>
            <w:r>
              <w:rPr>
                <w:rFonts w:ascii="Times New Roman" w:eastAsia="Times New Roman" w:hAnsi="Times New Roman" w:cs="Times New Roman"/>
              </w:rPr>
              <w:t>)</w:t>
            </w:r>
          </w:p>
        </w:tc>
        <w:tc>
          <w:tcPr>
            <w:tcW w:w="699" w:type="dxa"/>
            <w:vAlign w:val="center"/>
          </w:tcPr>
          <w:p w:rsidR="007E4778" w:rsidRDefault="0049370A">
            <w:pPr>
              <w:spacing w:after="0"/>
              <w:ind w:left="-57" w:right="-57"/>
              <w:jc w:val="center"/>
              <w:rPr>
                <w:rFonts w:ascii="Times New Roman" w:eastAsia="Times New Roman" w:hAnsi="Times New Roman" w:cs="Times New Roman"/>
              </w:rPr>
            </w:pPr>
            <w:proofErr w:type="spellStart"/>
            <w:r>
              <w:rPr>
                <w:rFonts w:ascii="Times New Roman" w:eastAsia="Times New Roman" w:hAnsi="Times New Roman" w:cs="Times New Roman"/>
              </w:rPr>
              <w:t>самостоятельная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работа</w:t>
            </w:r>
            <w:proofErr w:type="spellEnd"/>
          </w:p>
        </w:tc>
        <w:tc>
          <w:tcPr>
            <w:tcW w:w="995" w:type="dxa"/>
            <w:gridSpan w:val="3"/>
            <w:vAlign w:val="center"/>
          </w:tcPr>
          <w:p w:rsidR="007E4778" w:rsidRDefault="0049370A">
            <w:pPr>
              <w:spacing w:after="0"/>
              <w:ind w:left="-57" w:right="-57"/>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Промежуточная</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аттестация</w:t>
            </w:r>
            <w:proofErr w:type="spellEnd"/>
          </w:p>
        </w:tc>
        <w:tc>
          <w:tcPr>
            <w:tcW w:w="1058" w:type="dxa"/>
            <w:vAlign w:val="center"/>
          </w:tcPr>
          <w:p w:rsidR="007E4778" w:rsidRDefault="0049370A">
            <w:pPr>
              <w:spacing w:after="0"/>
              <w:ind w:left="-57" w:right="-57"/>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Учебная</w:t>
            </w:r>
            <w:proofErr w:type="spellEnd"/>
          </w:p>
          <w:p w:rsidR="007E4778" w:rsidRDefault="007E4778">
            <w:pPr>
              <w:spacing w:after="0"/>
              <w:ind w:left="-57" w:right="-57"/>
              <w:jc w:val="center"/>
              <w:rPr>
                <w:rFonts w:ascii="Times New Roman" w:eastAsia="Times New Roman" w:hAnsi="Times New Roman" w:cs="Times New Roman"/>
                <w:i/>
                <w:sz w:val="24"/>
                <w:szCs w:val="24"/>
              </w:rPr>
            </w:pPr>
          </w:p>
        </w:tc>
        <w:tc>
          <w:tcPr>
            <w:tcW w:w="1291" w:type="dxa"/>
            <w:gridSpan w:val="2"/>
            <w:vAlign w:val="center"/>
          </w:tcPr>
          <w:p w:rsidR="007E4778" w:rsidRDefault="0049370A">
            <w:pPr>
              <w:spacing w:after="0"/>
              <w:ind w:left="-57" w:right="-57"/>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Производственная</w:t>
            </w:r>
            <w:proofErr w:type="spellEnd"/>
          </w:p>
          <w:p w:rsidR="007E4778" w:rsidRDefault="007E4778">
            <w:pPr>
              <w:spacing w:after="0"/>
              <w:ind w:left="-57" w:right="-57"/>
              <w:jc w:val="center"/>
              <w:rPr>
                <w:rFonts w:ascii="Times New Roman" w:eastAsia="Times New Roman" w:hAnsi="Times New Roman" w:cs="Times New Roman"/>
                <w:i/>
                <w:sz w:val="24"/>
                <w:szCs w:val="24"/>
              </w:rPr>
            </w:pPr>
          </w:p>
        </w:tc>
      </w:tr>
      <w:tr w:rsidR="007E4778">
        <w:trPr>
          <w:trHeight w:val="415"/>
        </w:trPr>
        <w:tc>
          <w:tcPr>
            <w:tcW w:w="1399"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p>
        </w:tc>
        <w:tc>
          <w:tcPr>
            <w:tcW w:w="460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975"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p>
        </w:tc>
        <w:tc>
          <w:tcPr>
            <w:tcW w:w="837" w:type="dxa"/>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c>
          <w:tcPr>
            <w:tcW w:w="837"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p>
        </w:tc>
        <w:tc>
          <w:tcPr>
            <w:tcW w:w="877"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c>
          <w:tcPr>
            <w:tcW w:w="805" w:type="dxa"/>
            <w:gridSpan w:val="2"/>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r>
              <w:rPr>
                <w:rFonts w:ascii="Times New Roman" w:eastAsia="Times New Roman" w:hAnsi="Times New Roman" w:cs="Times New Roman"/>
                <w:i/>
                <w:sz w:val="24"/>
                <w:szCs w:val="24"/>
                <w:vertAlign w:val="superscript"/>
              </w:rPr>
              <w:t>40</w:t>
            </w:r>
          </w:p>
        </w:tc>
        <w:tc>
          <w:tcPr>
            <w:tcW w:w="699"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w:t>
            </w:r>
          </w:p>
        </w:tc>
        <w:tc>
          <w:tcPr>
            <w:tcW w:w="995" w:type="dxa"/>
            <w:gridSpan w:val="3"/>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w:t>
            </w:r>
          </w:p>
        </w:tc>
        <w:tc>
          <w:tcPr>
            <w:tcW w:w="1058"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w:t>
            </w:r>
          </w:p>
        </w:tc>
        <w:tc>
          <w:tcPr>
            <w:tcW w:w="1291" w:type="dxa"/>
            <w:gridSpan w:val="2"/>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p>
        </w:tc>
      </w:tr>
      <w:tr w:rsidR="007E4778">
        <w:tc>
          <w:tcPr>
            <w:tcW w:w="1399" w:type="dxa"/>
          </w:tcPr>
          <w:p w:rsidR="007E4778" w:rsidRPr="00FF508B" w:rsidRDefault="0049370A">
            <w:pPr>
              <w:spacing w:after="0"/>
              <w:rPr>
                <w:rFonts w:ascii="Times New Roman" w:eastAsia="Times New Roman" w:hAnsi="Times New Roman" w:cs="Times New Roman"/>
                <w:lang w:val="ru-RU"/>
              </w:rPr>
            </w:pPr>
            <w:r w:rsidRPr="00FF508B">
              <w:rPr>
                <w:rFonts w:ascii="Times New Roman" w:eastAsia="Times New Roman" w:hAnsi="Times New Roman" w:cs="Times New Roman"/>
                <w:lang w:val="ru-RU"/>
              </w:rPr>
              <w:t>ПК 5.1, ПК 5.2, ПК 5.3, ПК 5.4.</w:t>
            </w:r>
          </w:p>
          <w:p w:rsidR="007E4778" w:rsidRPr="00FF508B" w:rsidRDefault="0049370A">
            <w:pPr>
              <w:spacing w:after="0"/>
              <w:rPr>
                <w:rFonts w:ascii="Times New Roman" w:eastAsia="Times New Roman" w:hAnsi="Times New Roman" w:cs="Times New Roman"/>
                <w:lang w:val="ru-RU"/>
              </w:rPr>
            </w:pPr>
            <w:r w:rsidRPr="00FF508B">
              <w:rPr>
                <w:rFonts w:ascii="Times New Roman" w:eastAsia="Times New Roman" w:hAnsi="Times New Roman" w:cs="Times New Roman"/>
                <w:lang w:val="ru-RU"/>
              </w:rPr>
              <w:t xml:space="preserve">ОК 01, ОК 02, ОК 03, </w:t>
            </w:r>
          </w:p>
          <w:p w:rsidR="007E4778" w:rsidRDefault="0049370A">
            <w:pPr>
              <w:spacing w:after="0"/>
              <w:rPr>
                <w:rFonts w:ascii="Times New Roman" w:eastAsia="Times New Roman" w:hAnsi="Times New Roman" w:cs="Times New Roman"/>
              </w:rPr>
            </w:pPr>
            <w:r>
              <w:rPr>
                <w:rFonts w:ascii="Times New Roman" w:eastAsia="Times New Roman" w:hAnsi="Times New Roman" w:cs="Times New Roman"/>
              </w:rPr>
              <w:t>ОК 04,</w:t>
            </w:r>
          </w:p>
          <w:p w:rsidR="007E4778" w:rsidRDefault="0049370A">
            <w:pPr>
              <w:spacing w:after="0"/>
              <w:rPr>
                <w:rFonts w:ascii="Times New Roman" w:eastAsia="Times New Roman" w:hAnsi="Times New Roman" w:cs="Times New Roman"/>
                <w:sz w:val="24"/>
                <w:szCs w:val="24"/>
              </w:rPr>
            </w:pPr>
            <w:r>
              <w:rPr>
                <w:rFonts w:ascii="Times New Roman" w:eastAsia="Times New Roman" w:hAnsi="Times New Roman" w:cs="Times New Roman"/>
              </w:rPr>
              <w:t xml:space="preserve">ОК </w:t>
            </w:r>
            <w:proofErr w:type="gramStart"/>
            <w:r>
              <w:rPr>
                <w:rFonts w:ascii="Times New Roman" w:eastAsia="Times New Roman" w:hAnsi="Times New Roman" w:cs="Times New Roman"/>
              </w:rPr>
              <w:t>07,ОК</w:t>
            </w:r>
            <w:proofErr w:type="gramEnd"/>
            <w:r>
              <w:rPr>
                <w:rFonts w:ascii="Times New Roman" w:eastAsia="Times New Roman" w:hAnsi="Times New Roman" w:cs="Times New Roman"/>
              </w:rPr>
              <w:t xml:space="preserve"> 08,ОК 09.</w:t>
            </w:r>
          </w:p>
        </w:tc>
        <w:tc>
          <w:tcPr>
            <w:tcW w:w="4603"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Раздел 1. Оказание медицинской помощи при угрожающих жизни состояниях</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МДК 05.01. Участие медсестры в оказании медицинской помощи в экстренной форме</w:t>
            </w:r>
          </w:p>
        </w:tc>
        <w:tc>
          <w:tcPr>
            <w:tcW w:w="975" w:type="dxa"/>
          </w:tcPr>
          <w:p w:rsidR="007E4778" w:rsidRDefault="0049370A">
            <w:pPr>
              <w:spacing w:after="0"/>
              <w:jc w:val="center"/>
              <w:rPr>
                <w:rFonts w:ascii="Times New Roman" w:eastAsia="Times New Roman" w:hAnsi="Times New Roman" w:cs="Times New Roman"/>
                <w:b/>
                <w:sz w:val="24"/>
                <w:szCs w:val="24"/>
              </w:rPr>
            </w:pPr>
            <w:r w:rsidRPr="00FF508B">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144</w:t>
            </w:r>
          </w:p>
        </w:tc>
        <w:tc>
          <w:tcPr>
            <w:tcW w:w="837" w:type="dxa"/>
          </w:tcPr>
          <w:p w:rsidR="007E4778" w:rsidRDefault="0049370A">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837" w:type="dxa"/>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144</w:t>
            </w:r>
          </w:p>
        </w:tc>
        <w:tc>
          <w:tcPr>
            <w:tcW w:w="877" w:type="dxa"/>
          </w:tcPr>
          <w:p w:rsidR="007E4778" w:rsidRDefault="0049370A">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805" w:type="dxa"/>
            <w:gridSpan w:val="2"/>
          </w:tcPr>
          <w:p w:rsidR="007E4778" w:rsidRDefault="007E4778">
            <w:pPr>
              <w:spacing w:after="0"/>
              <w:jc w:val="center"/>
              <w:rPr>
                <w:rFonts w:ascii="Times New Roman" w:eastAsia="Times New Roman" w:hAnsi="Times New Roman" w:cs="Times New Roman"/>
                <w:sz w:val="24"/>
                <w:szCs w:val="24"/>
              </w:rPr>
            </w:pPr>
          </w:p>
        </w:tc>
        <w:tc>
          <w:tcPr>
            <w:tcW w:w="699" w:type="dxa"/>
          </w:tcPr>
          <w:p w:rsidR="007E4778" w:rsidRDefault="007E4778">
            <w:pPr>
              <w:spacing w:after="0"/>
              <w:jc w:val="center"/>
              <w:rPr>
                <w:rFonts w:ascii="Times New Roman" w:eastAsia="Times New Roman" w:hAnsi="Times New Roman" w:cs="Times New Roman"/>
                <w:sz w:val="24"/>
                <w:szCs w:val="24"/>
              </w:rPr>
            </w:pPr>
          </w:p>
        </w:tc>
        <w:tc>
          <w:tcPr>
            <w:tcW w:w="995" w:type="dxa"/>
            <w:gridSpan w:val="3"/>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058" w:type="dxa"/>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291" w:type="dxa"/>
            <w:gridSpan w:val="2"/>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7E4778">
        <w:tc>
          <w:tcPr>
            <w:tcW w:w="1399" w:type="dxa"/>
          </w:tcPr>
          <w:p w:rsidR="007E4778" w:rsidRDefault="007E4778">
            <w:pPr>
              <w:spacing w:after="0"/>
              <w:rPr>
                <w:rFonts w:ascii="Times New Roman" w:eastAsia="Times New Roman" w:hAnsi="Times New Roman" w:cs="Times New Roman"/>
                <w:i/>
                <w:sz w:val="24"/>
                <w:szCs w:val="24"/>
              </w:rPr>
            </w:pPr>
          </w:p>
        </w:tc>
        <w:tc>
          <w:tcPr>
            <w:tcW w:w="4603" w:type="dxa"/>
          </w:tcPr>
          <w:p w:rsidR="007E4778" w:rsidRDefault="0049370A">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Производственная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практика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часов</w:t>
            </w:r>
            <w:proofErr w:type="spellEnd"/>
            <w:r>
              <w:rPr>
                <w:rFonts w:ascii="Times New Roman" w:eastAsia="Times New Roman" w:hAnsi="Times New Roman" w:cs="Times New Roman"/>
                <w:sz w:val="24"/>
                <w:szCs w:val="24"/>
              </w:rPr>
              <w:t xml:space="preserve"> </w:t>
            </w:r>
          </w:p>
        </w:tc>
        <w:tc>
          <w:tcPr>
            <w:tcW w:w="975" w:type="dxa"/>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36</w:t>
            </w:r>
          </w:p>
        </w:tc>
        <w:tc>
          <w:tcPr>
            <w:tcW w:w="837" w:type="dxa"/>
            <w:shd w:val="clear" w:color="auto" w:fill="C0C0C0"/>
          </w:tcPr>
          <w:p w:rsidR="007E4778" w:rsidRDefault="007E4778">
            <w:pPr>
              <w:spacing w:after="0"/>
              <w:jc w:val="center"/>
              <w:rPr>
                <w:rFonts w:ascii="Times New Roman" w:eastAsia="Times New Roman" w:hAnsi="Times New Roman" w:cs="Times New Roman"/>
                <w:i/>
                <w:sz w:val="24"/>
                <w:szCs w:val="24"/>
              </w:rPr>
            </w:pPr>
          </w:p>
        </w:tc>
        <w:tc>
          <w:tcPr>
            <w:tcW w:w="837" w:type="dxa"/>
            <w:shd w:val="clear" w:color="auto" w:fill="C0C0C0"/>
          </w:tcPr>
          <w:p w:rsidR="007E4778" w:rsidRDefault="007E4778">
            <w:pPr>
              <w:spacing w:after="0"/>
              <w:jc w:val="center"/>
              <w:rPr>
                <w:rFonts w:ascii="Times New Roman" w:eastAsia="Times New Roman" w:hAnsi="Times New Roman" w:cs="Times New Roman"/>
                <w:b/>
                <w:i/>
                <w:sz w:val="24"/>
                <w:szCs w:val="24"/>
              </w:rPr>
            </w:pPr>
          </w:p>
        </w:tc>
        <w:tc>
          <w:tcPr>
            <w:tcW w:w="4434" w:type="dxa"/>
            <w:gridSpan w:val="8"/>
            <w:shd w:val="clear" w:color="auto" w:fill="C0C0C0"/>
          </w:tcPr>
          <w:p w:rsidR="007E4778" w:rsidRDefault="007E4778">
            <w:pPr>
              <w:spacing w:after="0"/>
              <w:jc w:val="center"/>
              <w:rPr>
                <w:rFonts w:ascii="Times New Roman" w:eastAsia="Times New Roman" w:hAnsi="Times New Roman" w:cs="Times New Roman"/>
                <w:i/>
                <w:sz w:val="24"/>
                <w:szCs w:val="24"/>
              </w:rPr>
            </w:pPr>
          </w:p>
        </w:tc>
        <w:tc>
          <w:tcPr>
            <w:tcW w:w="1291" w:type="dxa"/>
            <w:gridSpan w:val="2"/>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p w:rsidR="007E4778" w:rsidRDefault="007E4778">
            <w:pPr>
              <w:spacing w:after="0"/>
              <w:jc w:val="center"/>
              <w:rPr>
                <w:rFonts w:ascii="Times New Roman" w:eastAsia="Times New Roman" w:hAnsi="Times New Roman" w:cs="Times New Roman"/>
                <w:i/>
                <w:sz w:val="24"/>
                <w:szCs w:val="24"/>
              </w:rPr>
            </w:pPr>
          </w:p>
        </w:tc>
      </w:tr>
      <w:tr w:rsidR="007E4778">
        <w:tc>
          <w:tcPr>
            <w:tcW w:w="1399" w:type="dxa"/>
          </w:tcPr>
          <w:p w:rsidR="007E4778" w:rsidRDefault="007E4778">
            <w:pPr>
              <w:spacing w:after="0"/>
              <w:rPr>
                <w:rFonts w:ascii="Times New Roman" w:eastAsia="Times New Roman" w:hAnsi="Times New Roman" w:cs="Times New Roman"/>
                <w:i/>
                <w:sz w:val="24"/>
                <w:szCs w:val="24"/>
              </w:rPr>
            </w:pPr>
          </w:p>
        </w:tc>
        <w:tc>
          <w:tcPr>
            <w:tcW w:w="4603" w:type="dxa"/>
          </w:tcPr>
          <w:p w:rsidR="007E4778" w:rsidRDefault="0049370A">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Промежуточная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аттестация</w:t>
            </w:r>
            <w:proofErr w:type="spellEnd"/>
          </w:p>
        </w:tc>
        <w:tc>
          <w:tcPr>
            <w:tcW w:w="975" w:type="dxa"/>
          </w:tcPr>
          <w:p w:rsidR="007E4778" w:rsidRDefault="0049370A">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837" w:type="dxa"/>
            <w:shd w:val="clear" w:color="auto" w:fill="C0C0C0"/>
          </w:tcPr>
          <w:p w:rsidR="007E4778" w:rsidRDefault="007E4778">
            <w:pPr>
              <w:spacing w:after="0"/>
              <w:jc w:val="center"/>
              <w:rPr>
                <w:rFonts w:ascii="Times New Roman" w:eastAsia="Times New Roman" w:hAnsi="Times New Roman" w:cs="Times New Roman"/>
                <w:i/>
                <w:sz w:val="24"/>
                <w:szCs w:val="24"/>
              </w:rPr>
            </w:pPr>
          </w:p>
        </w:tc>
        <w:tc>
          <w:tcPr>
            <w:tcW w:w="837" w:type="dxa"/>
            <w:shd w:val="clear" w:color="auto" w:fill="C0C0C0"/>
          </w:tcPr>
          <w:p w:rsidR="007E4778" w:rsidRDefault="007E4778">
            <w:pPr>
              <w:spacing w:after="0"/>
              <w:jc w:val="center"/>
              <w:rPr>
                <w:rFonts w:ascii="Times New Roman" w:eastAsia="Times New Roman" w:hAnsi="Times New Roman" w:cs="Times New Roman"/>
                <w:i/>
                <w:sz w:val="24"/>
                <w:szCs w:val="24"/>
              </w:rPr>
            </w:pPr>
          </w:p>
        </w:tc>
        <w:tc>
          <w:tcPr>
            <w:tcW w:w="4434" w:type="dxa"/>
            <w:gridSpan w:val="8"/>
            <w:shd w:val="clear" w:color="auto" w:fill="C0C0C0"/>
          </w:tcPr>
          <w:p w:rsidR="007E4778" w:rsidRDefault="007E4778">
            <w:pPr>
              <w:spacing w:after="0"/>
              <w:jc w:val="center"/>
              <w:rPr>
                <w:rFonts w:ascii="Times New Roman" w:eastAsia="Times New Roman" w:hAnsi="Times New Roman" w:cs="Times New Roman"/>
                <w:i/>
                <w:sz w:val="24"/>
                <w:szCs w:val="24"/>
              </w:rPr>
            </w:pPr>
          </w:p>
        </w:tc>
        <w:tc>
          <w:tcPr>
            <w:tcW w:w="1291" w:type="dxa"/>
            <w:gridSpan w:val="2"/>
          </w:tcPr>
          <w:p w:rsidR="007E4778" w:rsidRDefault="007E4778">
            <w:pPr>
              <w:spacing w:after="0"/>
              <w:jc w:val="center"/>
              <w:rPr>
                <w:rFonts w:ascii="Times New Roman" w:eastAsia="Times New Roman" w:hAnsi="Times New Roman" w:cs="Times New Roman"/>
                <w:sz w:val="24"/>
                <w:szCs w:val="24"/>
              </w:rPr>
            </w:pPr>
          </w:p>
        </w:tc>
      </w:tr>
      <w:tr w:rsidR="007E4778">
        <w:trPr>
          <w:gridAfter w:val="1"/>
          <w:wAfter w:w="32" w:type="dxa"/>
        </w:trPr>
        <w:tc>
          <w:tcPr>
            <w:tcW w:w="1399" w:type="dxa"/>
          </w:tcPr>
          <w:p w:rsidR="007E4778" w:rsidRDefault="007E4778">
            <w:pPr>
              <w:rPr>
                <w:rFonts w:ascii="Times New Roman" w:eastAsia="Times New Roman" w:hAnsi="Times New Roman" w:cs="Times New Roman"/>
                <w:b/>
                <w:i/>
                <w:sz w:val="24"/>
                <w:szCs w:val="24"/>
              </w:rPr>
            </w:pPr>
          </w:p>
        </w:tc>
        <w:tc>
          <w:tcPr>
            <w:tcW w:w="4603" w:type="dxa"/>
          </w:tcPr>
          <w:p w:rsidR="007E4778" w:rsidRDefault="0049370A">
            <w:pPr>
              <w:rPr>
                <w:rFonts w:ascii="Times New Roman" w:eastAsia="Times New Roman" w:hAnsi="Times New Roman" w:cs="Times New Roman"/>
                <w:b/>
                <w:i/>
                <w:sz w:val="24"/>
                <w:szCs w:val="24"/>
              </w:rPr>
            </w:pPr>
            <w:proofErr w:type="spellStart"/>
            <w:r>
              <w:rPr>
                <w:rFonts w:ascii="Times New Roman" w:eastAsia="Times New Roman" w:hAnsi="Times New Roman" w:cs="Times New Roman"/>
                <w:b/>
                <w:i/>
                <w:sz w:val="24"/>
                <w:szCs w:val="24"/>
              </w:rPr>
              <w:t>Всего</w:t>
            </w:r>
            <w:proofErr w:type="spellEnd"/>
            <w:r>
              <w:rPr>
                <w:rFonts w:ascii="Times New Roman" w:eastAsia="Times New Roman" w:hAnsi="Times New Roman" w:cs="Times New Roman"/>
                <w:b/>
                <w:i/>
                <w:sz w:val="24"/>
                <w:szCs w:val="24"/>
              </w:rPr>
              <w:t>:</w:t>
            </w:r>
          </w:p>
        </w:tc>
        <w:tc>
          <w:tcPr>
            <w:tcW w:w="975" w:type="dxa"/>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162</w:t>
            </w:r>
          </w:p>
        </w:tc>
        <w:tc>
          <w:tcPr>
            <w:tcW w:w="837" w:type="dxa"/>
          </w:tcPr>
          <w:p w:rsidR="007E4778" w:rsidRDefault="0049370A">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837" w:type="dxa"/>
          </w:tcPr>
          <w:p w:rsidR="007E4778" w:rsidRDefault="007E4778">
            <w:pPr>
              <w:spacing w:after="0"/>
              <w:rPr>
                <w:rFonts w:ascii="Times New Roman" w:eastAsia="Times New Roman" w:hAnsi="Times New Roman" w:cs="Times New Roman"/>
                <w:b/>
                <w:i/>
                <w:sz w:val="24"/>
                <w:szCs w:val="24"/>
              </w:rPr>
            </w:pPr>
          </w:p>
        </w:tc>
        <w:tc>
          <w:tcPr>
            <w:tcW w:w="877" w:type="dxa"/>
          </w:tcPr>
          <w:p w:rsidR="007E4778" w:rsidRDefault="007E4778">
            <w:pPr>
              <w:spacing w:after="0"/>
              <w:jc w:val="center"/>
              <w:rPr>
                <w:rFonts w:ascii="Times New Roman" w:eastAsia="Times New Roman" w:hAnsi="Times New Roman" w:cs="Times New Roman"/>
                <w:sz w:val="24"/>
                <w:szCs w:val="24"/>
              </w:rPr>
            </w:pPr>
          </w:p>
        </w:tc>
        <w:tc>
          <w:tcPr>
            <w:tcW w:w="796" w:type="dxa"/>
          </w:tcPr>
          <w:p w:rsidR="007E4778" w:rsidRDefault="007E4778">
            <w:pPr>
              <w:spacing w:after="0"/>
              <w:jc w:val="center"/>
              <w:rPr>
                <w:rFonts w:ascii="Times New Roman" w:eastAsia="Times New Roman" w:hAnsi="Times New Roman" w:cs="Times New Roman"/>
                <w:b/>
                <w:i/>
                <w:sz w:val="24"/>
                <w:szCs w:val="24"/>
              </w:rPr>
            </w:pPr>
          </w:p>
        </w:tc>
        <w:tc>
          <w:tcPr>
            <w:tcW w:w="895" w:type="dxa"/>
            <w:gridSpan w:val="3"/>
          </w:tcPr>
          <w:p w:rsidR="007E4778" w:rsidRDefault="007E4778">
            <w:pPr>
              <w:spacing w:after="0"/>
              <w:jc w:val="center"/>
              <w:rPr>
                <w:rFonts w:ascii="Times New Roman" w:eastAsia="Times New Roman" w:hAnsi="Times New Roman" w:cs="Times New Roman"/>
                <w:b/>
                <w:i/>
                <w:sz w:val="24"/>
                <w:szCs w:val="24"/>
                <w:vertAlign w:val="superscript"/>
              </w:rPr>
            </w:pPr>
          </w:p>
        </w:tc>
        <w:tc>
          <w:tcPr>
            <w:tcW w:w="785" w:type="dxa"/>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18</w:t>
            </w:r>
          </w:p>
        </w:tc>
        <w:tc>
          <w:tcPr>
            <w:tcW w:w="1081" w:type="dxa"/>
            <w:gridSpan w:val="2"/>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259" w:type="dxa"/>
          </w:tcPr>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bl>
    <w:p w:rsidR="007E4778" w:rsidRDefault="007E4778">
      <w:pPr>
        <w:jc w:val="both"/>
        <w:rPr>
          <w:rFonts w:ascii="Times New Roman" w:eastAsia="Times New Roman" w:hAnsi="Times New Roman" w:cs="Times New Roman"/>
          <w:i/>
          <w:sz w:val="24"/>
          <w:szCs w:val="24"/>
        </w:rPr>
      </w:pPr>
    </w:p>
    <w:p w:rsidR="007E4778" w:rsidRDefault="0049370A">
      <w:pP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2.2. Тематический план и содержание профессионального модуля (ПМ)</w:t>
      </w:r>
    </w:p>
    <w:tbl>
      <w:tblPr>
        <w:tblStyle w:val="affffffb"/>
        <w:tblW w:w="13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4"/>
        <w:gridCol w:w="8810"/>
        <w:gridCol w:w="1833"/>
      </w:tblGrid>
      <w:tr w:rsidR="007E4778">
        <w:trPr>
          <w:trHeight w:val="1204"/>
        </w:trPr>
        <w:tc>
          <w:tcPr>
            <w:tcW w:w="3284" w:type="dxa"/>
          </w:tcPr>
          <w:p w:rsidR="007E4778" w:rsidRPr="00FF508B" w:rsidRDefault="0049370A">
            <w:pPr>
              <w:jc w:val="center"/>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Наименование разделов и тем профессионального модуля (ПМ), междисциплинарных курсов (МДК)</w:t>
            </w:r>
          </w:p>
        </w:tc>
        <w:tc>
          <w:tcPr>
            <w:tcW w:w="8810" w:type="dxa"/>
            <w:vAlign w:val="center"/>
          </w:tcPr>
          <w:p w:rsidR="007E4778" w:rsidRPr="00FF508B" w:rsidRDefault="0049370A">
            <w:pPr>
              <w:spacing w:after="0"/>
              <w:jc w:val="center"/>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Содержание учебного материала,</w:t>
            </w:r>
          </w:p>
          <w:p w:rsidR="007E4778" w:rsidRPr="00FF508B" w:rsidRDefault="0049370A">
            <w:pPr>
              <w:spacing w:after="0"/>
              <w:jc w:val="center"/>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лабораторные работы и практические занятия, самостоятельная учебная работа обучающихся</w:t>
            </w:r>
          </w:p>
        </w:tc>
        <w:tc>
          <w:tcPr>
            <w:tcW w:w="1833" w:type="dxa"/>
            <w:vAlign w:val="center"/>
          </w:tcPr>
          <w:p w:rsidR="007E4778" w:rsidRDefault="0049370A">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Объем</w:t>
            </w:r>
            <w:proofErr w:type="spellEnd"/>
            <w:r>
              <w:rPr>
                <w:rFonts w:ascii="Times New Roman" w:eastAsia="Times New Roman" w:hAnsi="Times New Roman" w:cs="Times New Roman"/>
                <w:b/>
                <w:sz w:val="24"/>
                <w:szCs w:val="24"/>
              </w:rPr>
              <w:t xml:space="preserve"> в </w:t>
            </w:r>
            <w:proofErr w:type="spellStart"/>
            <w:r>
              <w:rPr>
                <w:rFonts w:ascii="Times New Roman" w:eastAsia="Times New Roman" w:hAnsi="Times New Roman" w:cs="Times New Roman"/>
                <w:b/>
                <w:sz w:val="24"/>
                <w:szCs w:val="24"/>
              </w:rPr>
              <w:t>часах</w:t>
            </w:r>
            <w:proofErr w:type="spellEnd"/>
          </w:p>
        </w:tc>
      </w:tr>
      <w:tr w:rsidR="007E4778">
        <w:tc>
          <w:tcPr>
            <w:tcW w:w="3284" w:type="dxa"/>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810" w:type="dxa"/>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33" w:type="dxa"/>
            <w:vAlign w:val="center"/>
          </w:tcPr>
          <w:p w:rsidR="007E4778" w:rsidRDefault="0049370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7E4778">
        <w:tc>
          <w:tcPr>
            <w:tcW w:w="12094" w:type="dxa"/>
            <w:gridSpan w:val="2"/>
          </w:tcPr>
          <w:p w:rsidR="007E4778" w:rsidRPr="00FF508B" w:rsidRDefault="0049370A">
            <w:pPr>
              <w:spacing w:after="0"/>
              <w:rPr>
                <w:rFonts w:ascii="Times New Roman" w:eastAsia="Times New Roman" w:hAnsi="Times New Roman" w:cs="Times New Roman"/>
                <w:i/>
                <w:sz w:val="24"/>
                <w:szCs w:val="24"/>
                <w:lang w:val="ru-RU"/>
              </w:rPr>
            </w:pPr>
            <w:r w:rsidRPr="00FF508B">
              <w:rPr>
                <w:rFonts w:ascii="Times New Roman" w:eastAsia="Times New Roman" w:hAnsi="Times New Roman" w:cs="Times New Roman"/>
                <w:b/>
                <w:sz w:val="24"/>
                <w:szCs w:val="24"/>
                <w:lang w:val="ru-RU"/>
              </w:rPr>
              <w:t>Раздел 1. Оказание медицинской помощи при угрожающих жизни состояниях</w:t>
            </w:r>
          </w:p>
        </w:tc>
        <w:tc>
          <w:tcPr>
            <w:tcW w:w="1833" w:type="dxa"/>
            <w:vAlign w:val="center"/>
          </w:tcPr>
          <w:p w:rsidR="007E4778" w:rsidRPr="00FF508B" w:rsidRDefault="007E4778">
            <w:pPr>
              <w:spacing w:after="0"/>
              <w:jc w:val="center"/>
              <w:rPr>
                <w:rFonts w:ascii="Times New Roman" w:eastAsia="Times New Roman" w:hAnsi="Times New Roman" w:cs="Times New Roman"/>
                <w:b/>
                <w:i/>
                <w:sz w:val="24"/>
                <w:szCs w:val="24"/>
                <w:lang w:val="ru-RU"/>
              </w:rPr>
            </w:pPr>
          </w:p>
        </w:tc>
      </w:tr>
      <w:tr w:rsidR="007E4778">
        <w:trPr>
          <w:trHeight w:val="629"/>
        </w:trPr>
        <w:tc>
          <w:tcPr>
            <w:tcW w:w="12094" w:type="dxa"/>
            <w:gridSpan w:val="2"/>
          </w:tcPr>
          <w:p w:rsidR="007E4778" w:rsidRPr="00FF508B" w:rsidRDefault="0049370A">
            <w:pPr>
              <w:spacing w:after="0"/>
              <w:rPr>
                <w:rFonts w:ascii="Times New Roman" w:eastAsia="Times New Roman" w:hAnsi="Times New Roman" w:cs="Times New Roman"/>
                <w:i/>
                <w:sz w:val="24"/>
                <w:szCs w:val="24"/>
                <w:lang w:val="ru-RU"/>
              </w:rPr>
            </w:pPr>
            <w:r w:rsidRPr="00FF508B">
              <w:rPr>
                <w:rFonts w:ascii="Times New Roman" w:eastAsia="Times New Roman" w:hAnsi="Times New Roman" w:cs="Times New Roman"/>
                <w:b/>
                <w:sz w:val="24"/>
                <w:szCs w:val="24"/>
                <w:lang w:val="ru-RU"/>
              </w:rPr>
              <w:t>МДК 05.01. Участие медсестры в оказании медицинской помощи в экстренной форме</w:t>
            </w:r>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24/48</w:t>
            </w: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 xml:space="preserve">Тема 1. </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w:t>
            </w:r>
          </w:p>
          <w:p w:rsidR="007E4778" w:rsidRPr="00FF508B" w:rsidRDefault="007E4778">
            <w:pPr>
              <w:spacing w:after="0"/>
              <w:rPr>
                <w:rFonts w:ascii="Times New Roman" w:eastAsia="Times New Roman" w:hAnsi="Times New Roman" w:cs="Times New Roman"/>
                <w:b/>
                <w:sz w:val="24"/>
                <w:szCs w:val="24"/>
                <w:lang w:val="ru-RU"/>
              </w:rPr>
            </w:pPr>
          </w:p>
        </w:tc>
        <w:tc>
          <w:tcPr>
            <w:tcW w:w="8810" w:type="dxa"/>
          </w:tcPr>
          <w:p w:rsidR="007E4778" w:rsidRDefault="0049370A">
            <w:pPr>
              <w:spacing w:after="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r>
              <w:rPr>
                <w:rFonts w:ascii="Times New Roman" w:eastAsia="Times New Roman" w:hAnsi="Times New Roman" w:cs="Times New Roman"/>
                <w:b/>
                <w:sz w:val="24"/>
                <w:szCs w:val="24"/>
              </w:rPr>
              <w:t xml:space="preserve"> </w:t>
            </w:r>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1.Понятие «оказание медицинской помощи в экстренной форме».</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2.Правовые основы оказания медицинской помощи в экстренной форме.</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3.Состояния, угрожающие жизни пациента.</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4.Задачи, объем и основные принципы оказания медицинской помощи в экстренной форме.</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5.Виды экспресс-исследований, перечень и порядок применения лекарственных препаратов, медицинских изделий при оказании медицинской помощи в экстренной форме.</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6.Правила и порядок проведения мониторинга состояния пациента при оказании медицинской помощи в эк</w:t>
            </w:r>
            <w:r w:rsidRPr="00FF508B">
              <w:rPr>
                <w:rFonts w:ascii="Times New Roman" w:eastAsia="Times New Roman" w:hAnsi="Times New Roman" w:cs="Times New Roman"/>
                <w:sz w:val="24"/>
                <w:szCs w:val="24"/>
                <w:lang w:val="ru-RU"/>
              </w:rPr>
              <w:t>стренной форме, порядок передачи пациента бригаде скорой медицинской помощи</w:t>
            </w:r>
          </w:p>
        </w:tc>
        <w:tc>
          <w:tcPr>
            <w:tcW w:w="1833" w:type="dxa"/>
            <w:vAlign w:val="center"/>
          </w:tcPr>
          <w:p w:rsidR="007E4778" w:rsidRDefault="0049370A">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7E4778">
        <w:trPr>
          <w:trHeight w:val="461"/>
        </w:trPr>
        <w:tc>
          <w:tcPr>
            <w:tcW w:w="3284" w:type="dxa"/>
            <w:vMerge w:val="restart"/>
          </w:tcPr>
          <w:p w:rsidR="007E4778" w:rsidRDefault="0049370A">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Тема</w:t>
            </w:r>
            <w:proofErr w:type="spellEnd"/>
            <w:r>
              <w:rPr>
                <w:rFonts w:ascii="Times New Roman" w:eastAsia="Times New Roman" w:hAnsi="Times New Roman" w:cs="Times New Roman"/>
                <w:b/>
                <w:sz w:val="24"/>
                <w:szCs w:val="24"/>
              </w:rPr>
              <w:t xml:space="preserve"> 2.</w:t>
            </w:r>
          </w:p>
          <w:p w:rsidR="007E4778" w:rsidRDefault="0049370A">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Основы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реанимации</w:t>
            </w:r>
            <w:proofErr w:type="spellEnd"/>
          </w:p>
          <w:p w:rsidR="007E4778" w:rsidRDefault="007E4778">
            <w:pPr>
              <w:rPr>
                <w:rFonts w:ascii="Times New Roman" w:eastAsia="Times New Roman" w:hAnsi="Times New Roman" w:cs="Times New Roman"/>
                <w:b/>
                <w:sz w:val="24"/>
                <w:szCs w:val="24"/>
              </w:rPr>
            </w:pPr>
          </w:p>
        </w:tc>
        <w:tc>
          <w:tcPr>
            <w:tcW w:w="8810" w:type="dxa"/>
          </w:tcPr>
          <w:p w:rsidR="007E4778" w:rsidRDefault="0049370A">
            <w:pPr>
              <w:spacing w:after="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Содержание</w:t>
            </w:r>
            <w:proofErr w:type="spellEnd"/>
            <w:r>
              <w:rPr>
                <w:rFonts w:ascii="Times New Roman" w:eastAsia="Times New Roman" w:hAnsi="Times New Roman" w:cs="Times New Roman"/>
                <w:b/>
                <w:sz w:val="24"/>
                <w:szCs w:val="24"/>
              </w:rPr>
              <w:t xml:space="preserve"> </w:t>
            </w:r>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ind w:hanging="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 Понятие «терминальное состояние», причины, стадии и клинические проявления.</w:t>
            </w:r>
          </w:p>
          <w:p w:rsidR="007E4778" w:rsidRPr="00FF508B" w:rsidRDefault="0049370A">
            <w:pPr>
              <w:spacing w:after="0"/>
              <w:ind w:hanging="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2. Методика </w:t>
            </w:r>
            <w:proofErr w:type="spellStart"/>
            <w:r w:rsidRPr="00FF508B">
              <w:rPr>
                <w:rFonts w:ascii="Times New Roman" w:eastAsia="Times New Roman" w:hAnsi="Times New Roman" w:cs="Times New Roman"/>
                <w:sz w:val="24"/>
                <w:szCs w:val="24"/>
                <w:lang w:val="ru-RU"/>
              </w:rPr>
              <w:t>физикального</w:t>
            </w:r>
            <w:proofErr w:type="spellEnd"/>
            <w:r w:rsidRPr="00FF508B">
              <w:rPr>
                <w:rFonts w:ascii="Times New Roman" w:eastAsia="Times New Roman" w:hAnsi="Times New Roman" w:cs="Times New Roman"/>
                <w:sz w:val="24"/>
                <w:szCs w:val="24"/>
                <w:lang w:val="ru-RU"/>
              </w:rPr>
              <w:t xml:space="preserve"> исследования пациентов.</w:t>
            </w:r>
          </w:p>
          <w:p w:rsidR="007E4778" w:rsidRPr="00FF508B" w:rsidRDefault="0049370A">
            <w:pPr>
              <w:spacing w:after="0"/>
              <w:ind w:hanging="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3.Базовые реанимационные мероприятия, показания к их началу.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lastRenderedPageBreak/>
              <w:t xml:space="preserve">4.Метод реанимации при участии одного или двух реаниматоров.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5.Контроль эффективности реанимационных мероприятий.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6.Техника безопасности при проведении базовой сердечно-легочной реанимации. 7.</w:t>
            </w:r>
            <w:r w:rsidRPr="00FF508B">
              <w:rPr>
                <w:rFonts w:ascii="Times New Roman" w:eastAsia="Times New Roman" w:hAnsi="Times New Roman" w:cs="Times New Roman"/>
                <w:sz w:val="24"/>
                <w:szCs w:val="24"/>
                <w:lang w:val="ru-RU"/>
              </w:rPr>
              <w:t xml:space="preserve">Окончание реанимационных мероприятий. Констатация смерти.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8.Особенности проведения реанимационных мероприятий у детей. </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ind w:left="-5"/>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1</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1.Перечисление основных диагностических признаков и видов терминальных состояний. Анализ критериев тяжести состояния пациента. </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2.Диагностика клинической и биологической смерти (в моделируемых условиях). Отработка методики проведения первичной сердечно-лег</w:t>
            </w:r>
            <w:r w:rsidRPr="00FF508B">
              <w:rPr>
                <w:rFonts w:ascii="Times New Roman" w:eastAsia="Times New Roman" w:hAnsi="Times New Roman" w:cs="Times New Roman"/>
                <w:sz w:val="24"/>
                <w:szCs w:val="24"/>
                <w:lang w:val="ru-RU"/>
              </w:rPr>
              <w:t xml:space="preserve">очной реанимации на фантоме. Прием «кашлевой </w:t>
            </w:r>
            <w:proofErr w:type="spellStart"/>
            <w:r w:rsidRPr="00FF508B">
              <w:rPr>
                <w:rFonts w:ascii="Times New Roman" w:eastAsia="Times New Roman" w:hAnsi="Times New Roman" w:cs="Times New Roman"/>
                <w:sz w:val="24"/>
                <w:szCs w:val="24"/>
                <w:lang w:val="ru-RU"/>
              </w:rPr>
              <w:t>аутореанимации</w:t>
            </w:r>
            <w:proofErr w:type="spellEnd"/>
            <w:r w:rsidRPr="00FF508B">
              <w:rPr>
                <w:rFonts w:ascii="Times New Roman" w:eastAsia="Times New Roman" w:hAnsi="Times New Roman" w:cs="Times New Roman"/>
                <w:sz w:val="24"/>
                <w:szCs w:val="24"/>
                <w:lang w:val="ru-RU"/>
              </w:rPr>
              <w:t>».</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3.Восстановление проходимости дыхательных путей. Проведение ИВЛ различными способами («изо рта в рот», мешок </w:t>
            </w:r>
            <w:proofErr w:type="spellStart"/>
            <w:r w:rsidRPr="00FF508B">
              <w:rPr>
                <w:rFonts w:ascii="Times New Roman" w:eastAsia="Times New Roman" w:hAnsi="Times New Roman" w:cs="Times New Roman"/>
                <w:sz w:val="24"/>
                <w:szCs w:val="24"/>
                <w:lang w:val="ru-RU"/>
              </w:rPr>
              <w:t>Амбу</w:t>
            </w:r>
            <w:proofErr w:type="spellEnd"/>
            <w:r w:rsidRPr="00FF508B">
              <w:rPr>
                <w:rFonts w:ascii="Times New Roman" w:eastAsia="Times New Roman" w:hAnsi="Times New Roman" w:cs="Times New Roman"/>
                <w:sz w:val="24"/>
                <w:szCs w:val="24"/>
                <w:lang w:val="ru-RU"/>
              </w:rPr>
              <w:t xml:space="preserve">). </w:t>
            </w:r>
          </w:p>
          <w:p w:rsidR="007E4778" w:rsidRDefault="0049370A">
            <w:pPr>
              <w:spacing w:after="0"/>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lang w:val="ru-RU"/>
              </w:rPr>
              <w:t xml:space="preserve">4.Проведение базовой СЛР в стандартных и нестандартных ситуациях. </w:t>
            </w:r>
            <w:proofErr w:type="spellStart"/>
            <w:r>
              <w:rPr>
                <w:rFonts w:ascii="Times New Roman" w:eastAsia="Times New Roman" w:hAnsi="Times New Roman" w:cs="Times New Roman"/>
                <w:sz w:val="24"/>
                <w:szCs w:val="24"/>
              </w:rPr>
              <w:t>Подготовка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дефибриллятора</w:t>
            </w:r>
            <w:proofErr w:type="spellEnd"/>
            <w:r>
              <w:rPr>
                <w:rFonts w:ascii="Times New Roman" w:eastAsia="Times New Roman" w:hAnsi="Times New Roman" w:cs="Times New Roman"/>
                <w:sz w:val="24"/>
                <w:szCs w:val="24"/>
              </w:rPr>
              <w:t xml:space="preserve"> к </w:t>
            </w:r>
            <w:proofErr w:type="spellStart"/>
            <w:r>
              <w:rPr>
                <w:rFonts w:ascii="Times New Roman" w:eastAsia="Times New Roman" w:hAnsi="Times New Roman" w:cs="Times New Roman"/>
                <w:sz w:val="24"/>
                <w:szCs w:val="24"/>
              </w:rPr>
              <w:t>работе</w:t>
            </w:r>
            <w:proofErr w:type="spellEnd"/>
            <w:r>
              <w:rPr>
                <w:rFonts w:ascii="Times New Roman" w:eastAsia="Times New Roman" w:hAnsi="Times New Roman" w:cs="Times New Roman"/>
                <w:sz w:val="24"/>
                <w:szCs w:val="24"/>
              </w:rPr>
              <w:t>.</w:t>
            </w:r>
          </w:p>
        </w:tc>
        <w:tc>
          <w:tcPr>
            <w:tcW w:w="1833" w:type="dxa"/>
            <w:vAlign w:val="center"/>
          </w:tcPr>
          <w:p w:rsidR="007E4778" w:rsidRDefault="007E4778">
            <w:pPr>
              <w:spacing w:after="0"/>
              <w:rPr>
                <w:rFonts w:ascii="Times New Roman" w:eastAsia="Times New Roman" w:hAnsi="Times New Roman" w:cs="Times New Roman"/>
                <w:i/>
                <w:sz w:val="24"/>
                <w:szCs w:val="24"/>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3.</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 при нарушениях деятельности сердечно-сосудистой системы</w:t>
            </w:r>
          </w:p>
        </w:tc>
        <w:tc>
          <w:tcPr>
            <w:tcW w:w="8810" w:type="dxa"/>
          </w:tcPr>
          <w:p w:rsidR="007E4778" w:rsidRDefault="0049370A">
            <w:pPr>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1.Причины и клинические проявления острых состояний в кардиологии. </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2.Оказание медицинской помощи в экстренной форме, реанимационные мероприятия и интенсивная терапия при острой сердечной недостаточности и отеке легких, остром инфаркте миокарда, кардиогенном шоке, гипертоническом кризе, фибрилляции желудочков сердца, остро</w:t>
            </w:r>
            <w:r w:rsidRPr="00FF508B">
              <w:rPr>
                <w:rFonts w:ascii="Times New Roman" w:eastAsia="Times New Roman" w:hAnsi="Times New Roman" w:cs="Times New Roman"/>
                <w:sz w:val="24"/>
                <w:szCs w:val="24"/>
                <w:lang w:val="ru-RU"/>
              </w:rPr>
              <w:t xml:space="preserve">й сосудистой недостаточности. </w:t>
            </w:r>
          </w:p>
          <w:p w:rsidR="007E4778" w:rsidRPr="00FF508B" w:rsidRDefault="0049370A">
            <w:pPr>
              <w:spacing w:after="0"/>
              <w:ind w:left="-5"/>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sz w:val="24"/>
                <w:szCs w:val="24"/>
                <w:lang w:val="ru-RU"/>
              </w:rPr>
              <w:t>3.Методы искусственного поддержания кровообращения, медикаментозная стимуляция сердечной деятельности.</w:t>
            </w:r>
          </w:p>
        </w:tc>
        <w:tc>
          <w:tcPr>
            <w:tcW w:w="1833" w:type="dxa"/>
            <w:vAlign w:val="center"/>
          </w:tcPr>
          <w:p w:rsidR="007E4778" w:rsidRDefault="0049370A">
            <w:pPr>
              <w:spacing w:after="0"/>
              <w:rPr>
                <w:rFonts w:ascii="Times New Roman" w:eastAsia="Times New Roman" w:hAnsi="Times New Roman" w:cs="Times New Roman"/>
                <w:i/>
                <w:sz w:val="24"/>
                <w:szCs w:val="24"/>
              </w:rPr>
            </w:pPr>
            <w:r w:rsidRPr="00FF508B">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rPr>
          <w:trHeight w:val="326"/>
        </w:trPr>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tabs>
                <w:tab w:val="left" w:pos="1050"/>
              </w:tabs>
              <w:spacing w:after="0"/>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2</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w:t>
            </w:r>
            <w:r w:rsidRPr="00FF508B">
              <w:rPr>
                <w:rFonts w:ascii="Times New Roman" w:eastAsia="Times New Roman" w:hAnsi="Times New Roman" w:cs="Times New Roman"/>
                <w:lang w:val="ru-RU"/>
              </w:rPr>
              <w:t>.</w:t>
            </w:r>
            <w:r w:rsidRPr="00FF508B">
              <w:rPr>
                <w:rFonts w:ascii="Times New Roman" w:eastAsia="Times New Roman" w:hAnsi="Times New Roman" w:cs="Times New Roman"/>
                <w:sz w:val="24"/>
                <w:szCs w:val="24"/>
                <w:lang w:val="ru-RU"/>
              </w:rPr>
              <w:t xml:space="preserve">Перечисление основных диагностических признаков острой сердечной недостаточности. </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lastRenderedPageBreak/>
              <w:t xml:space="preserve">2.Выбор тактики и алгоритма действий медицинской сестры при оказании помощи пациентам с острой сердечной недостаточностью. </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3.Отработка навыков проведения интенсивной терапи</w:t>
            </w:r>
            <w:r w:rsidRPr="00FF508B">
              <w:rPr>
                <w:rFonts w:ascii="Times New Roman" w:eastAsia="Times New Roman" w:hAnsi="Times New Roman" w:cs="Times New Roman"/>
                <w:sz w:val="24"/>
                <w:szCs w:val="24"/>
                <w:lang w:val="ru-RU"/>
              </w:rPr>
              <w:t>и при острой сердечно – сосудистой недостаточности. Решение ситуационных задач по ОСН.</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4.Перечисление основных диагностических признаков сосудистой недостаточности. Выбор тактики и алгоритма действий медицинской сестры при оказании помощи пациентам при обм</w:t>
            </w:r>
            <w:r w:rsidRPr="00FF508B">
              <w:rPr>
                <w:rFonts w:ascii="Times New Roman" w:eastAsia="Times New Roman" w:hAnsi="Times New Roman" w:cs="Times New Roman"/>
                <w:sz w:val="24"/>
                <w:szCs w:val="24"/>
                <w:lang w:val="ru-RU"/>
              </w:rPr>
              <w:t>ороке, коллапсе.</w:t>
            </w:r>
          </w:p>
        </w:tc>
        <w:tc>
          <w:tcPr>
            <w:tcW w:w="1833" w:type="dxa"/>
            <w:vAlign w:val="center"/>
          </w:tcPr>
          <w:p w:rsidR="007E4778" w:rsidRPr="00FF508B" w:rsidRDefault="007E4778">
            <w:pPr>
              <w:spacing w:after="0"/>
              <w:rPr>
                <w:rFonts w:ascii="Times New Roman" w:eastAsia="Times New Roman" w:hAnsi="Times New Roman" w:cs="Times New Roman"/>
                <w:i/>
                <w:sz w:val="24"/>
                <w:szCs w:val="24"/>
                <w:lang w:val="ru-RU"/>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4.</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 при нарушениях дыхания</w:t>
            </w:r>
          </w:p>
        </w:tc>
        <w:tc>
          <w:tcPr>
            <w:tcW w:w="8810" w:type="dxa"/>
          </w:tcPr>
          <w:p w:rsidR="007E4778" w:rsidRDefault="0049370A">
            <w:pPr>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1.Характеристика нарушений дыхания. Виды нарушений, причины возникновения.</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2.Признаки нарушения дыхания (положение тела, окраска кожных покровов, частота, глубина дыхания, ритмичность дыхательных движений и др.)</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3.Показатели нарушения дыхания, при которых необходимо проведение искусственной вентиляции легких.</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4.Оказание медицинск</w:t>
            </w:r>
            <w:r w:rsidRPr="00FF508B">
              <w:rPr>
                <w:rFonts w:ascii="Times New Roman" w:eastAsia="Times New Roman" w:hAnsi="Times New Roman" w:cs="Times New Roman"/>
                <w:sz w:val="24"/>
                <w:szCs w:val="24"/>
                <w:lang w:val="ru-RU"/>
              </w:rPr>
              <w:t>ой помощи при нарушениях дыхания, способы восстановления проходимости дыхательных путей.</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5.Приемы удаления инородного тела из верхних дыхательных путей.</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6.Оказание помощи при утоплении. Правила поведения на воде.</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7E4778">
        <w:trPr>
          <w:trHeight w:val="349"/>
        </w:trPr>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3</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1.Перечисление основных диагностических признаков при острой дыхательной недостаточности. </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2.Выбор тактики и алгоритма действий медицинской сестры при оказании помощи пациентам с острой дыхательной недостаточностью. </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3.Отработка навыков проведения интенсивной терапии при острой дыхательной недостаточности. </w:t>
            </w:r>
          </w:p>
          <w:p w:rsidR="007E4778" w:rsidRDefault="004937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4.Решение </w:t>
            </w:r>
            <w:proofErr w:type="spellStart"/>
            <w:r>
              <w:rPr>
                <w:rFonts w:ascii="Times New Roman" w:eastAsia="Times New Roman" w:hAnsi="Times New Roman" w:cs="Times New Roman"/>
                <w:sz w:val="24"/>
                <w:szCs w:val="24"/>
              </w:rPr>
              <w:t>ситуационных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задач</w:t>
            </w:r>
            <w:proofErr w:type="spellEnd"/>
            <w:r>
              <w:rPr>
                <w:rFonts w:ascii="Times New Roman" w:eastAsia="Times New Roman" w:hAnsi="Times New Roman" w:cs="Times New Roman"/>
                <w:sz w:val="24"/>
                <w:szCs w:val="24"/>
              </w:rPr>
              <w:t>.</w:t>
            </w:r>
          </w:p>
        </w:tc>
        <w:tc>
          <w:tcPr>
            <w:tcW w:w="1833" w:type="dxa"/>
            <w:vAlign w:val="center"/>
          </w:tcPr>
          <w:p w:rsidR="007E4778" w:rsidRDefault="007E4778">
            <w:pPr>
              <w:spacing w:after="0"/>
              <w:rPr>
                <w:rFonts w:ascii="Times New Roman" w:eastAsia="Times New Roman" w:hAnsi="Times New Roman" w:cs="Times New Roman"/>
                <w:i/>
                <w:sz w:val="24"/>
                <w:szCs w:val="24"/>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5</w:t>
            </w:r>
            <w:r w:rsidRPr="00FF508B">
              <w:rPr>
                <w:rFonts w:ascii="Times New Roman" w:eastAsia="Times New Roman" w:hAnsi="Times New Roman" w:cs="Times New Roman"/>
                <w:b/>
                <w:sz w:val="24"/>
                <w:szCs w:val="24"/>
                <w:lang w:val="ru-RU"/>
              </w:rPr>
              <w:t>.</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 xml:space="preserve">Оказание медицинской помощи в экстренной форме при коматозных </w:t>
            </w:r>
            <w:r w:rsidRPr="00FF508B">
              <w:rPr>
                <w:rFonts w:ascii="Times New Roman" w:eastAsia="Times New Roman" w:hAnsi="Times New Roman" w:cs="Times New Roman"/>
                <w:b/>
                <w:sz w:val="24"/>
                <w:szCs w:val="24"/>
                <w:lang w:val="ru-RU"/>
              </w:rPr>
              <w:lastRenderedPageBreak/>
              <w:t>состояниях и шоках различной этиологии.</w:t>
            </w:r>
          </w:p>
        </w:tc>
        <w:tc>
          <w:tcPr>
            <w:tcW w:w="8810" w:type="dxa"/>
          </w:tcPr>
          <w:p w:rsidR="007E4778" w:rsidRDefault="0049370A">
            <w:pPr>
              <w:tabs>
                <w:tab w:val="left" w:pos="1050"/>
              </w:tabs>
              <w:spacing w:after="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1.Характеристика состояний, сопровождающихся потерей сознания.</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2.Признаки потери сознания, способы их определения.</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3.Возможные осложнения, связанные с потерей сознания, способы их </w:t>
            </w:r>
            <w:r w:rsidRPr="00FF508B">
              <w:rPr>
                <w:rFonts w:ascii="Times New Roman" w:eastAsia="Times New Roman" w:hAnsi="Times New Roman" w:cs="Times New Roman"/>
                <w:sz w:val="24"/>
                <w:szCs w:val="24"/>
                <w:lang w:val="ru-RU"/>
              </w:rPr>
              <w:lastRenderedPageBreak/>
              <w:t>предупреждения.</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4.Принципы оказания помощи пациенту в бессознательном состоянии.</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5.Особенности транспортировки пациента в бессознательном состоянии.</w:t>
            </w:r>
          </w:p>
          <w:p w:rsidR="007E4778" w:rsidRPr="00FF508B" w:rsidRDefault="0049370A">
            <w:pPr>
              <w:tabs>
                <w:tab w:val="left" w:pos="1050"/>
              </w:tabs>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 Шок, причины развития. Особенности оказ</w:t>
            </w:r>
            <w:r w:rsidRPr="00FF508B">
              <w:rPr>
                <w:rFonts w:ascii="Times New Roman" w:eastAsia="Times New Roman" w:hAnsi="Times New Roman" w:cs="Times New Roman"/>
                <w:sz w:val="24"/>
                <w:szCs w:val="24"/>
                <w:lang w:val="ru-RU"/>
              </w:rPr>
              <w:t>ания медицинской помощи в экстренной форме.</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tcBorders>
              <w:top w:val="single" w:sz="4" w:space="0" w:color="000000"/>
              <w:left w:val="single" w:sz="4" w:space="0" w:color="000000"/>
              <w:bottom w:val="single" w:sz="4" w:space="0" w:color="000000"/>
              <w:right w:val="single" w:sz="4" w:space="0" w:color="000000"/>
            </w:tcBorders>
            <w:vAlign w:val="center"/>
          </w:tcPr>
          <w:p w:rsidR="007E4778" w:rsidRDefault="0049370A">
            <w:pPr>
              <w:tabs>
                <w:tab w:val="left" w:pos="1050"/>
              </w:tabs>
              <w:spacing w:after="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tcBorders>
              <w:top w:val="nil"/>
            </w:tcBorders>
          </w:tcPr>
          <w:p w:rsidR="007E4778" w:rsidRDefault="007E4778">
            <w:pPr>
              <w:rPr>
                <w:rFonts w:ascii="Times New Roman" w:eastAsia="Times New Roman" w:hAnsi="Times New Roman" w:cs="Times New Roman"/>
                <w:b/>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4</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1.Перечисление основных диагностических признаков различных видов комы. Выбор тактики и алгоритма действий медицинской сестры при оказании помощи пациентам в коматозных состояниях.</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2.Перечисление основных диагностических признаков различных видов шока. Выбор тактики и алгоритма действий медицинской сестры при оказании помощи пациентам при шоках различного генеза. </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3.Отработка навыков проведения реанимации и интенсивной терапии при ко</w:t>
            </w:r>
            <w:r w:rsidRPr="00FF508B">
              <w:rPr>
                <w:rFonts w:ascii="Times New Roman" w:eastAsia="Times New Roman" w:hAnsi="Times New Roman" w:cs="Times New Roman"/>
                <w:sz w:val="24"/>
                <w:szCs w:val="24"/>
                <w:lang w:val="ru-RU"/>
              </w:rPr>
              <w:t>мах, шоках различного генеза.</w:t>
            </w:r>
          </w:p>
          <w:p w:rsidR="007E4778" w:rsidRDefault="0049370A">
            <w:pPr>
              <w:spacing w:after="0" w:line="240" w:lineRule="auto"/>
              <w:jc w:val="both"/>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lang w:val="ru-RU"/>
              </w:rPr>
              <w:t>4.</w:t>
            </w:r>
            <w:r w:rsidRPr="00FF508B">
              <w:rPr>
                <w:lang w:val="ru-RU"/>
              </w:rPr>
              <w:t xml:space="preserve"> </w:t>
            </w:r>
            <w:r w:rsidRPr="00FF508B">
              <w:rPr>
                <w:rFonts w:ascii="Times New Roman" w:eastAsia="Times New Roman" w:hAnsi="Times New Roman" w:cs="Times New Roman"/>
                <w:sz w:val="24"/>
                <w:szCs w:val="24"/>
                <w:lang w:val="ru-RU"/>
              </w:rPr>
              <w:t xml:space="preserve">Оказание помощи при комах и шоковых состояниях. </w:t>
            </w:r>
            <w:proofErr w:type="spellStart"/>
            <w:r>
              <w:rPr>
                <w:rFonts w:ascii="Times New Roman" w:eastAsia="Times New Roman" w:hAnsi="Times New Roman" w:cs="Times New Roman"/>
                <w:sz w:val="24"/>
                <w:szCs w:val="24"/>
              </w:rPr>
              <w:t>Решение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ситуационных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задач</w:t>
            </w:r>
            <w:proofErr w:type="spellEnd"/>
            <w:r>
              <w:rPr>
                <w:rFonts w:ascii="Times New Roman" w:eastAsia="Times New Roman" w:hAnsi="Times New Roman" w:cs="Times New Roman"/>
                <w:sz w:val="24"/>
                <w:szCs w:val="24"/>
              </w:rPr>
              <w:t>.</w:t>
            </w:r>
          </w:p>
        </w:tc>
        <w:tc>
          <w:tcPr>
            <w:tcW w:w="1833" w:type="dxa"/>
            <w:vAlign w:val="center"/>
          </w:tcPr>
          <w:p w:rsidR="007E4778" w:rsidRDefault="007E4778">
            <w:pPr>
              <w:spacing w:after="0"/>
              <w:rPr>
                <w:rFonts w:ascii="Times New Roman" w:eastAsia="Times New Roman" w:hAnsi="Times New Roman" w:cs="Times New Roman"/>
                <w:i/>
                <w:sz w:val="24"/>
                <w:szCs w:val="24"/>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6.</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 при кровотечении.</w:t>
            </w:r>
          </w:p>
        </w:tc>
        <w:tc>
          <w:tcPr>
            <w:tcW w:w="8810" w:type="dxa"/>
          </w:tcPr>
          <w:p w:rsidR="007E4778" w:rsidRDefault="0049370A">
            <w:pPr>
              <w:spacing w:after="0"/>
              <w:ind w:left="-5"/>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1.Кровотечения и гемостаз. </w:t>
            </w:r>
          </w:p>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2.Причины кровотечений. Виды кровотечений.</w:t>
            </w:r>
          </w:p>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4.Основные признаки острой кровопотери. </w:t>
            </w:r>
          </w:p>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5.Критерии и оценка кровопотери. </w:t>
            </w:r>
          </w:p>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6.Лабораторные показатели при кровопотере. Осложнения кровотечений. </w:t>
            </w:r>
          </w:p>
          <w:p w:rsidR="007E4778" w:rsidRPr="00FF508B" w:rsidRDefault="0049370A">
            <w:pPr>
              <w:spacing w:after="0"/>
              <w:ind w:left="360" w:hanging="36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7.Методы и способы остановки кровотечений (временные, окончательные).</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ind w:left="-5"/>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5</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1.Остановка кровотечений различными способами, с использованием подручных и табельных средств. </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2.Наложение артериального жгута, давящей повязки, максимальное сгибание </w:t>
            </w:r>
            <w:r w:rsidRPr="00FF508B">
              <w:rPr>
                <w:rFonts w:ascii="Times New Roman" w:eastAsia="Times New Roman" w:hAnsi="Times New Roman" w:cs="Times New Roman"/>
                <w:sz w:val="24"/>
                <w:szCs w:val="24"/>
                <w:lang w:val="ru-RU"/>
              </w:rPr>
              <w:lastRenderedPageBreak/>
              <w:t xml:space="preserve">конечности в суставе, пальцевое прижатие артерий и др. </w:t>
            </w:r>
          </w:p>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sz w:val="24"/>
                <w:szCs w:val="24"/>
                <w:lang w:val="ru-RU"/>
              </w:rPr>
              <w:t xml:space="preserve">3.Применение пузыря со льдом и другие методы </w:t>
            </w:r>
            <w:proofErr w:type="spellStart"/>
            <w:r w:rsidRPr="00FF508B">
              <w:rPr>
                <w:rFonts w:ascii="Times New Roman" w:eastAsia="Times New Roman" w:hAnsi="Times New Roman" w:cs="Times New Roman"/>
                <w:sz w:val="24"/>
                <w:szCs w:val="24"/>
                <w:lang w:val="ru-RU"/>
              </w:rPr>
              <w:t>криовоздействия</w:t>
            </w:r>
            <w:proofErr w:type="spellEnd"/>
            <w:r w:rsidRPr="00FF508B">
              <w:rPr>
                <w:rFonts w:ascii="Times New Roman" w:eastAsia="Times New Roman" w:hAnsi="Times New Roman" w:cs="Times New Roman"/>
                <w:sz w:val="24"/>
                <w:szCs w:val="24"/>
                <w:lang w:val="ru-RU"/>
              </w:rPr>
              <w:t>.</w:t>
            </w:r>
          </w:p>
        </w:tc>
        <w:tc>
          <w:tcPr>
            <w:tcW w:w="1833" w:type="dxa"/>
            <w:vAlign w:val="center"/>
          </w:tcPr>
          <w:p w:rsidR="007E4778" w:rsidRPr="00FF508B" w:rsidRDefault="007E4778">
            <w:pPr>
              <w:spacing w:after="0"/>
              <w:rPr>
                <w:rFonts w:ascii="Times New Roman" w:eastAsia="Times New Roman" w:hAnsi="Times New Roman" w:cs="Times New Roman"/>
                <w:i/>
                <w:sz w:val="24"/>
                <w:szCs w:val="24"/>
                <w:lang w:val="ru-RU"/>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7. Оказание медицинской помощи в экстренной форме при механических травмах и ранениях различных областей тела человека</w:t>
            </w:r>
          </w:p>
        </w:tc>
        <w:tc>
          <w:tcPr>
            <w:tcW w:w="8810" w:type="dxa"/>
          </w:tcPr>
          <w:p w:rsidR="007E4778" w:rsidRDefault="0049370A">
            <w:pPr>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1.Оказание медицинской помощи в экстренной форме помощи при травмах нижних и верхних конечностей. Травматический шок.</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2.Оказание медицинской помощи в экстренной форме при черепно-мозговой травме. Виды ЧМТ, критерии оценки тяжести состояния больного как осн</w:t>
            </w:r>
            <w:r w:rsidRPr="00FF508B">
              <w:rPr>
                <w:rFonts w:ascii="Times New Roman" w:eastAsia="Times New Roman" w:hAnsi="Times New Roman" w:cs="Times New Roman"/>
                <w:sz w:val="24"/>
                <w:szCs w:val="24"/>
                <w:lang w:val="ru-RU"/>
              </w:rPr>
              <w:t>ова тактики ведения и лечения больного с ЧМТ. Шкалы оценки тяжести (шкала комы Глазго).</w:t>
            </w:r>
            <w:r w:rsidRPr="00FF508B">
              <w:rPr>
                <w:lang w:val="ru-RU"/>
              </w:rPr>
              <w:t xml:space="preserve"> </w:t>
            </w:r>
            <w:r w:rsidRPr="00FF508B">
              <w:rPr>
                <w:rFonts w:ascii="Times New Roman" w:eastAsia="Times New Roman" w:hAnsi="Times New Roman" w:cs="Times New Roman"/>
                <w:sz w:val="24"/>
                <w:szCs w:val="24"/>
                <w:lang w:val="ru-RU"/>
              </w:rPr>
              <w:t>Особенности сестринской помощи при ЧМТ, мониторинг состояния пациентов с экстренной нейрохирургической патологией.</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3.Оказание медицинской помощи в экстренной форме при </w:t>
            </w:r>
            <w:r w:rsidRPr="00FF508B">
              <w:rPr>
                <w:rFonts w:ascii="Times New Roman" w:eastAsia="Times New Roman" w:hAnsi="Times New Roman" w:cs="Times New Roman"/>
                <w:sz w:val="24"/>
                <w:szCs w:val="24"/>
                <w:lang w:val="ru-RU"/>
              </w:rPr>
              <w:t>сочетанных травмах (травма опорно-двигательного аппарата, живота, головы, позвоночника). Краш-синдром. Оказание медицинской помощи в экстренной форме при огнестрельных ранениях.</w:t>
            </w:r>
          </w:p>
        </w:tc>
        <w:tc>
          <w:tcPr>
            <w:tcW w:w="1833" w:type="dxa"/>
            <w:vAlign w:val="center"/>
          </w:tcPr>
          <w:p w:rsidR="007E4778" w:rsidRPr="00FF508B" w:rsidRDefault="007E4778">
            <w:pPr>
              <w:spacing w:after="0"/>
              <w:rPr>
                <w:rFonts w:ascii="Times New Roman" w:eastAsia="Times New Roman" w:hAnsi="Times New Roman" w:cs="Times New Roman"/>
                <w:i/>
                <w:sz w:val="24"/>
                <w:szCs w:val="24"/>
                <w:lang w:val="ru-RU"/>
              </w:rPr>
            </w:pPr>
          </w:p>
          <w:p w:rsidR="007E4778" w:rsidRPr="00FF508B" w:rsidRDefault="007E4778">
            <w:pPr>
              <w:spacing w:after="0"/>
              <w:rPr>
                <w:rFonts w:ascii="Times New Roman" w:eastAsia="Times New Roman" w:hAnsi="Times New Roman" w:cs="Times New Roman"/>
                <w:i/>
                <w:sz w:val="24"/>
                <w:szCs w:val="24"/>
                <w:lang w:val="ru-RU"/>
              </w:rPr>
            </w:pPr>
          </w:p>
          <w:p w:rsidR="007E4778" w:rsidRPr="00FF508B" w:rsidRDefault="007E4778">
            <w:pPr>
              <w:spacing w:after="0"/>
              <w:rPr>
                <w:rFonts w:ascii="Times New Roman" w:eastAsia="Times New Roman" w:hAnsi="Times New Roman" w:cs="Times New Roman"/>
                <w:i/>
                <w:sz w:val="24"/>
                <w:szCs w:val="24"/>
                <w:lang w:val="ru-RU"/>
              </w:rPr>
            </w:pPr>
          </w:p>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6</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1.Оказание медицинской помощи в экстренной форме при механических травмах. 2.Наложение иммобилизирующих повязок, проведение транспортной иммобилизации с помощью подручных и табельных средств (шина Крамера, вакуумные шины, воротник </w:t>
            </w:r>
            <w:r w:rsidRPr="00FF508B">
              <w:rPr>
                <w:rFonts w:ascii="Times New Roman" w:eastAsia="Times New Roman" w:hAnsi="Times New Roman" w:cs="Times New Roman"/>
                <w:sz w:val="24"/>
                <w:szCs w:val="24"/>
                <w:lang w:val="ru-RU"/>
              </w:rPr>
              <w:t>Шанца)</w:t>
            </w:r>
          </w:p>
          <w:p w:rsidR="007E4778" w:rsidRPr="00FF508B" w:rsidRDefault="007E4778">
            <w:pPr>
              <w:spacing w:after="0" w:line="240" w:lineRule="auto"/>
              <w:jc w:val="both"/>
              <w:rPr>
                <w:rFonts w:ascii="Times New Roman" w:eastAsia="Times New Roman" w:hAnsi="Times New Roman" w:cs="Times New Roman"/>
                <w:sz w:val="24"/>
                <w:szCs w:val="24"/>
                <w:lang w:val="ru-RU"/>
              </w:rPr>
            </w:pPr>
          </w:p>
        </w:tc>
        <w:tc>
          <w:tcPr>
            <w:tcW w:w="1833" w:type="dxa"/>
            <w:vAlign w:val="center"/>
          </w:tcPr>
          <w:p w:rsidR="007E4778" w:rsidRPr="00FF508B" w:rsidRDefault="007E4778">
            <w:pPr>
              <w:spacing w:after="0"/>
              <w:rPr>
                <w:rFonts w:ascii="Times New Roman" w:eastAsia="Times New Roman" w:hAnsi="Times New Roman" w:cs="Times New Roman"/>
                <w:i/>
                <w:sz w:val="24"/>
                <w:szCs w:val="24"/>
                <w:lang w:val="ru-RU"/>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8.</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 при термической травме, химических ожогах, электротравме</w:t>
            </w:r>
          </w:p>
        </w:tc>
        <w:tc>
          <w:tcPr>
            <w:tcW w:w="8810" w:type="dxa"/>
          </w:tcPr>
          <w:p w:rsidR="007E4778" w:rsidRDefault="0049370A">
            <w:pPr>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1.Системные действия температуры: перегревание, переохлаждение</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2.Местное действие температуры: отморожения, ожоги (площадь, клиническая картина, степени тяжести ожогов)</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 Термическая травма дыхательных путей.</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4.Порядок оказания медицинской помощи при термической травме.</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5.Электротравма, местное и общее действие элект</w:t>
            </w:r>
            <w:r w:rsidRPr="00FF508B">
              <w:rPr>
                <w:rFonts w:ascii="Times New Roman" w:eastAsia="Times New Roman" w:hAnsi="Times New Roman" w:cs="Times New Roman"/>
                <w:sz w:val="24"/>
                <w:szCs w:val="24"/>
                <w:lang w:val="ru-RU"/>
              </w:rPr>
              <w:t>рического тока, признаки поражения электрическим током, особенности оказания медицинской помощи в экстренной форме.</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6.Поражение молнией.</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7.Химические ожоги, действующие факторы, особенности оказания медицинской </w:t>
            </w:r>
            <w:r w:rsidRPr="00FF508B">
              <w:rPr>
                <w:rFonts w:ascii="Times New Roman" w:eastAsia="Times New Roman" w:hAnsi="Times New Roman" w:cs="Times New Roman"/>
                <w:sz w:val="24"/>
                <w:szCs w:val="24"/>
                <w:lang w:val="ru-RU"/>
              </w:rPr>
              <w:lastRenderedPageBreak/>
              <w:t>помощи.</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8.Химические ожоги глаз, особенности </w:t>
            </w:r>
            <w:r w:rsidRPr="00FF508B">
              <w:rPr>
                <w:rFonts w:ascii="Times New Roman" w:eastAsia="Times New Roman" w:hAnsi="Times New Roman" w:cs="Times New Roman"/>
                <w:sz w:val="24"/>
                <w:szCs w:val="24"/>
                <w:lang w:val="ru-RU"/>
              </w:rPr>
              <w:t>оказания медицинской помощи в экстренной форме</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tcBorders>
              <w:top w:val="single" w:sz="4" w:space="0" w:color="000000"/>
              <w:left w:val="single" w:sz="4" w:space="0" w:color="000000"/>
              <w:bottom w:val="single" w:sz="4" w:space="0" w:color="000000"/>
              <w:right w:val="single" w:sz="4" w:space="0" w:color="000000"/>
            </w:tcBorders>
            <w:vAlign w:val="center"/>
          </w:tcPr>
          <w:p w:rsidR="007E4778" w:rsidRDefault="0049370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Borders>
              <w:top w:val="single" w:sz="4" w:space="0" w:color="000000"/>
              <w:left w:val="single" w:sz="4" w:space="0" w:color="000000"/>
              <w:bottom w:val="single" w:sz="4" w:space="0" w:color="000000"/>
              <w:right w:val="single" w:sz="4" w:space="0" w:color="000000"/>
            </w:tcBorders>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7</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1.Отработка методики определения площади ожоговой поверхности (правило «ладони» и «девяток»), степени повреждения у пострадавших.</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2.Оказание помощи пациенту при проведении хирургической обработки ожоговой поверхности.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3.Обучение выявлению проблем пациента </w:t>
            </w:r>
            <w:r w:rsidRPr="00FF508B">
              <w:rPr>
                <w:rFonts w:ascii="Times New Roman" w:eastAsia="Times New Roman" w:hAnsi="Times New Roman" w:cs="Times New Roman"/>
                <w:sz w:val="24"/>
                <w:szCs w:val="24"/>
                <w:lang w:val="ru-RU"/>
              </w:rPr>
              <w:t>с термической травмой и планированию их решений. Обучение элементам ухода за пациентами с термической травмой и выполнению лечебных мероприятий.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4.Оказание первой медицинской помощи при ожогах, отморожениях и электротравме.</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5.Обучение консультированию паци</w:t>
            </w:r>
            <w:r w:rsidRPr="00FF508B">
              <w:rPr>
                <w:rFonts w:ascii="Times New Roman" w:eastAsia="Times New Roman" w:hAnsi="Times New Roman" w:cs="Times New Roman"/>
                <w:sz w:val="24"/>
                <w:szCs w:val="24"/>
                <w:lang w:val="ru-RU"/>
              </w:rPr>
              <w:t xml:space="preserve">ента и его родственников по вопросам ухода и </w:t>
            </w:r>
            <w:proofErr w:type="spellStart"/>
            <w:r w:rsidRPr="00FF508B">
              <w:rPr>
                <w:rFonts w:ascii="Times New Roman" w:eastAsia="Times New Roman" w:hAnsi="Times New Roman" w:cs="Times New Roman"/>
                <w:sz w:val="24"/>
                <w:szCs w:val="24"/>
                <w:lang w:val="ru-RU"/>
              </w:rPr>
              <w:t>самоухода</w:t>
            </w:r>
            <w:proofErr w:type="spellEnd"/>
            <w:r w:rsidRPr="00FF508B">
              <w:rPr>
                <w:rFonts w:ascii="Times New Roman" w:eastAsia="Times New Roman" w:hAnsi="Times New Roman" w:cs="Times New Roman"/>
                <w:sz w:val="24"/>
                <w:szCs w:val="24"/>
                <w:lang w:val="ru-RU"/>
              </w:rPr>
              <w:t>.</w:t>
            </w:r>
          </w:p>
        </w:tc>
        <w:tc>
          <w:tcPr>
            <w:tcW w:w="1833" w:type="dxa"/>
            <w:tcBorders>
              <w:top w:val="single" w:sz="4" w:space="0" w:color="000000"/>
              <w:left w:val="single" w:sz="4" w:space="0" w:color="000000"/>
              <w:bottom w:val="single" w:sz="4" w:space="0" w:color="000000"/>
              <w:right w:val="single" w:sz="4" w:space="0" w:color="000000"/>
            </w:tcBorders>
            <w:vAlign w:val="center"/>
          </w:tcPr>
          <w:p w:rsidR="007E4778" w:rsidRPr="00FF508B" w:rsidRDefault="007E4778">
            <w:pPr>
              <w:spacing w:after="0" w:line="240" w:lineRule="auto"/>
              <w:jc w:val="both"/>
              <w:rPr>
                <w:rFonts w:ascii="Times New Roman" w:eastAsia="Times New Roman" w:hAnsi="Times New Roman" w:cs="Times New Roman"/>
                <w:b/>
                <w:sz w:val="24"/>
                <w:szCs w:val="24"/>
                <w:lang w:val="ru-RU"/>
              </w:rPr>
            </w:pP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9.</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Оказание медицинской помощи в экстренной форме при отравлениях</w:t>
            </w:r>
          </w:p>
        </w:tc>
        <w:tc>
          <w:tcPr>
            <w:tcW w:w="8810" w:type="dxa"/>
          </w:tcPr>
          <w:p w:rsidR="007E4778" w:rsidRDefault="0049370A">
            <w:pPr>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1.Пути поступления отравляющих веществ в организм человека.</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2.Клинические признаки отравлений химическими веществами, растениями, грибами, лекарственными препаратами.</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3.Пути выведения отравляющих веществ из организма.</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4.Особенности промывания желудка при отравлении прижигающими веществами.</w:t>
            </w:r>
          </w:p>
          <w:p w:rsidR="007E4778" w:rsidRPr="00FF508B" w:rsidRDefault="0049370A">
            <w:pPr>
              <w:spacing w:after="0" w:line="240" w:lineRule="auto"/>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5.Алгоритм оказания медицинской помощи в экстренной форме при отравлении неизвестным ядом.</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r>
      <w:tr w:rsidR="007E4778">
        <w:tc>
          <w:tcPr>
            <w:tcW w:w="3284" w:type="dxa"/>
            <w:vMerge w:val="restart"/>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10.</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Клиническое использование крови и ее компонентов</w:t>
            </w:r>
          </w:p>
          <w:p w:rsidR="007E4778" w:rsidRPr="00FF508B" w:rsidRDefault="007E4778">
            <w:pPr>
              <w:spacing w:after="0"/>
              <w:rPr>
                <w:rFonts w:ascii="Times New Roman" w:eastAsia="Times New Roman" w:hAnsi="Times New Roman" w:cs="Times New Roman"/>
                <w:b/>
                <w:sz w:val="24"/>
                <w:szCs w:val="24"/>
                <w:lang w:val="ru-RU"/>
              </w:rPr>
            </w:pPr>
          </w:p>
        </w:tc>
        <w:tc>
          <w:tcPr>
            <w:tcW w:w="8810" w:type="dxa"/>
          </w:tcPr>
          <w:p w:rsidR="007E4778" w:rsidRDefault="0049370A">
            <w:pPr>
              <w:spacing w:after="0"/>
              <w:ind w:left="-5"/>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Содержание</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10</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b/>
                <w:i/>
                <w:sz w:val="24"/>
                <w:szCs w:val="24"/>
              </w:rPr>
            </w:pPr>
          </w:p>
        </w:tc>
        <w:tc>
          <w:tcPr>
            <w:tcW w:w="8810" w:type="dxa"/>
          </w:tcPr>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1.Правила хранения, транспортировки и утилизации донорской крови и (или) ее компонентов.</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2.Правила учета донорской крови и (или) ее компонентов в отделении (подразделении).</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lastRenderedPageBreak/>
              <w:t>3. Порядок проведения идентификационного контроля пациента (реципиента) и донорской</w:t>
            </w:r>
            <w:r w:rsidRPr="00FF508B">
              <w:rPr>
                <w:rFonts w:ascii="Times New Roman" w:eastAsia="Times New Roman" w:hAnsi="Times New Roman" w:cs="Times New Roman"/>
                <w:sz w:val="24"/>
                <w:szCs w:val="24"/>
                <w:lang w:val="ru-RU"/>
              </w:rPr>
              <w:t xml:space="preserve"> крови и (или) ее компонентов перед трансфузией донорской крови (анализ медицинской документации, опрос пациента).</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 Требования к взятию и маркировке проб крови пациента (реципиента), которому планируется трансфузия, с целью осуществления подбора пары «до</w:t>
            </w:r>
            <w:r w:rsidRPr="00FF508B">
              <w:rPr>
                <w:rFonts w:ascii="Times New Roman" w:eastAsia="Times New Roman" w:hAnsi="Times New Roman" w:cs="Times New Roman"/>
                <w:sz w:val="24"/>
                <w:szCs w:val="24"/>
                <w:lang w:val="ru-RU"/>
              </w:rPr>
              <w:t>нор-реципиент».</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5.Методика проведения биологической пробы при трансфузии донорской крови и (или) ее компонентов.</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6.Правила маркировки донорской крови и (или) ее компонентов.</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7.Симптомы и синдромы осложнений, побочных действий, нежелательных реакций, возник</w:t>
            </w:r>
            <w:r w:rsidRPr="00FF508B">
              <w:rPr>
                <w:rFonts w:ascii="Times New Roman" w:eastAsia="Times New Roman" w:hAnsi="Times New Roman" w:cs="Times New Roman"/>
                <w:sz w:val="24"/>
                <w:szCs w:val="24"/>
                <w:lang w:val="ru-RU"/>
              </w:rPr>
              <w:t>ших в результате трансфузии донорской крови и (или) ее компонентов.</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8.Порядок оказания медицинской помощи пациенту при возникновении посттрансфузионной реакции или осложнения.</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9.Инфекционная безопасность при работе с кровью.</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4</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b/>
                <w:sz w:val="24"/>
                <w:szCs w:val="24"/>
                <w:lang w:val="ru-RU"/>
              </w:rPr>
              <w:t>В том числе практических занятий и лабораторных работ</w:t>
            </w:r>
          </w:p>
        </w:tc>
        <w:tc>
          <w:tcPr>
            <w:tcW w:w="1833" w:type="dxa"/>
            <w:vAlign w:val="center"/>
          </w:tcPr>
          <w:p w:rsidR="007E4778" w:rsidRDefault="0049370A">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3284" w:type="dxa"/>
            <w:vMerge/>
          </w:tcPr>
          <w:p w:rsidR="007E4778" w:rsidRDefault="007E4778">
            <w:pPr>
              <w:pBdr>
                <w:top w:val="nil"/>
                <w:left w:val="nil"/>
                <w:bottom w:val="nil"/>
                <w:right w:val="nil"/>
                <w:between w:val="nil"/>
              </w:pBdr>
              <w:spacing w:after="0"/>
              <w:rPr>
                <w:rFonts w:ascii="Times New Roman" w:eastAsia="Times New Roman" w:hAnsi="Times New Roman" w:cs="Times New Roman"/>
                <w:i/>
                <w:sz w:val="24"/>
                <w:szCs w:val="24"/>
              </w:rPr>
            </w:pPr>
          </w:p>
        </w:tc>
        <w:tc>
          <w:tcPr>
            <w:tcW w:w="8810" w:type="dxa"/>
          </w:tcPr>
          <w:p w:rsidR="007E4778" w:rsidRPr="00FF508B" w:rsidRDefault="0049370A">
            <w:pPr>
              <w:spacing w:after="0"/>
              <w:ind w:left="-5"/>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Практическое занятие № 8</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1.Сестринская деятельность при переливании крови и(или) ее компонентов. </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2.Осуществление визуального контроля донорской крови и ее компонентов на соответствие требований безопасности. </w:t>
            </w:r>
          </w:p>
          <w:p w:rsidR="007E4778" w:rsidRPr="00FF508B" w:rsidRDefault="0049370A">
            <w:pPr>
              <w:spacing w:after="0"/>
              <w:ind w:left="-5"/>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3.Анализ информации, содержащейся на этикетке контейнера с донорской кровью и ее компонентом.</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4.Проведение </w:t>
            </w:r>
            <w:proofErr w:type="spellStart"/>
            <w:r w:rsidRPr="00FF508B">
              <w:rPr>
                <w:rFonts w:ascii="Times New Roman" w:eastAsia="Times New Roman" w:hAnsi="Times New Roman" w:cs="Times New Roman"/>
                <w:sz w:val="24"/>
                <w:szCs w:val="24"/>
                <w:lang w:val="ru-RU"/>
              </w:rPr>
              <w:t>предтрансфузионной</w:t>
            </w:r>
            <w:proofErr w:type="spellEnd"/>
            <w:r w:rsidRPr="00FF508B">
              <w:rPr>
                <w:rFonts w:ascii="Times New Roman" w:eastAsia="Times New Roman" w:hAnsi="Times New Roman" w:cs="Times New Roman"/>
                <w:sz w:val="24"/>
                <w:szCs w:val="24"/>
                <w:lang w:val="ru-RU"/>
              </w:rPr>
              <w:t xml:space="preserve"> подготовки пациент</w:t>
            </w:r>
            <w:r w:rsidRPr="00FF508B">
              <w:rPr>
                <w:rFonts w:ascii="Times New Roman" w:eastAsia="Times New Roman" w:hAnsi="Times New Roman" w:cs="Times New Roman"/>
                <w:sz w:val="24"/>
                <w:szCs w:val="24"/>
                <w:lang w:val="ru-RU"/>
              </w:rPr>
              <w:t xml:space="preserve">а (реципиента) в соответствии с назначениями врача. </w:t>
            </w:r>
          </w:p>
          <w:p w:rsidR="007E4778" w:rsidRDefault="0049370A">
            <w:pPr>
              <w:spacing w:after="0"/>
              <w:jc w:val="both"/>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lang w:val="ru-RU"/>
              </w:rPr>
              <w:t xml:space="preserve">5.Контроль результатов биологической пробы, контроль состояния пациента вовремя и после трансфузии. </w:t>
            </w:r>
            <w:proofErr w:type="spellStart"/>
            <w:r>
              <w:rPr>
                <w:rFonts w:ascii="Times New Roman" w:eastAsia="Times New Roman" w:hAnsi="Times New Roman" w:cs="Times New Roman"/>
                <w:sz w:val="24"/>
                <w:szCs w:val="24"/>
              </w:rPr>
              <w:t>Катетеризация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периферических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Уход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центральным</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периферическим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катетерами</w:t>
            </w:r>
            <w:proofErr w:type="spellEnd"/>
            <w:r>
              <w:rPr>
                <w:rFonts w:ascii="Times New Roman" w:eastAsia="Times New Roman" w:hAnsi="Times New Roman" w:cs="Times New Roman"/>
                <w:sz w:val="24"/>
                <w:szCs w:val="24"/>
              </w:rPr>
              <w:t>.</w:t>
            </w:r>
          </w:p>
        </w:tc>
        <w:tc>
          <w:tcPr>
            <w:tcW w:w="1833" w:type="dxa"/>
            <w:vAlign w:val="center"/>
          </w:tcPr>
          <w:p w:rsidR="007E4778" w:rsidRDefault="007E4778">
            <w:pPr>
              <w:spacing w:after="0"/>
              <w:rPr>
                <w:rFonts w:ascii="Times New Roman" w:eastAsia="Times New Roman" w:hAnsi="Times New Roman" w:cs="Times New Roman"/>
                <w:i/>
                <w:sz w:val="24"/>
                <w:szCs w:val="24"/>
              </w:rPr>
            </w:pPr>
          </w:p>
        </w:tc>
      </w:tr>
      <w:tr w:rsidR="007E4778">
        <w:trPr>
          <w:trHeight w:val="336"/>
        </w:trPr>
        <w:tc>
          <w:tcPr>
            <w:tcW w:w="3284"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b/>
                <w:sz w:val="24"/>
                <w:szCs w:val="24"/>
                <w:lang w:val="ru-RU"/>
              </w:rPr>
              <w:t>Наименования разде</w:t>
            </w:r>
            <w:r w:rsidRPr="00FF508B">
              <w:rPr>
                <w:rFonts w:ascii="Times New Roman" w:eastAsia="Times New Roman" w:hAnsi="Times New Roman" w:cs="Times New Roman"/>
                <w:b/>
                <w:sz w:val="24"/>
                <w:szCs w:val="24"/>
                <w:lang w:val="ru-RU"/>
              </w:rPr>
              <w:t>лов, тем учебной практики</w:t>
            </w:r>
          </w:p>
        </w:tc>
        <w:tc>
          <w:tcPr>
            <w:tcW w:w="8810" w:type="dxa"/>
          </w:tcPr>
          <w:p w:rsidR="007E4778" w:rsidRDefault="0049370A">
            <w:pPr>
              <w:spacing w:after="0" w:line="240" w:lineRule="auto"/>
              <w:ind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Виды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работ</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учебной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практики</w:t>
            </w:r>
            <w:proofErr w:type="spellEnd"/>
          </w:p>
        </w:tc>
        <w:tc>
          <w:tcPr>
            <w:tcW w:w="1833" w:type="dxa"/>
            <w:vAlign w:val="center"/>
          </w:tcPr>
          <w:p w:rsidR="007E4778" w:rsidRDefault="0049370A">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36</w:t>
            </w:r>
          </w:p>
        </w:tc>
      </w:tr>
      <w:tr w:rsidR="007E4778">
        <w:trPr>
          <w:trHeight w:val="699"/>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lastRenderedPageBreak/>
              <w:t>Тема 1 Оказание медицинской помощи в экстренной форме</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sz w:val="24"/>
                <w:szCs w:val="24"/>
                <w:lang w:val="ru-RU"/>
              </w:rPr>
              <w:t xml:space="preserve"> </w:t>
            </w: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Оказание медицинской помощи в экстренной форме при состояниях, представляющих угрозу жизни, в том числе клинической смерти.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Проведение реанимационных мероприятий в соответствии с утвержденными стандартами.</w:t>
            </w:r>
            <w:r w:rsidRPr="00FF508B">
              <w:rPr>
                <w:lang w:val="ru-RU"/>
              </w:rPr>
              <w:t xml:space="preserve"> О</w:t>
            </w:r>
            <w:r w:rsidRPr="00FF508B">
              <w:rPr>
                <w:rFonts w:ascii="Times New Roman" w:eastAsia="Times New Roman" w:hAnsi="Times New Roman" w:cs="Times New Roman"/>
                <w:sz w:val="24"/>
                <w:szCs w:val="24"/>
                <w:lang w:val="ru-RU"/>
              </w:rPr>
              <w:t>пределение зрачкового рефлекса; определение наличия самостоятельных экскурсий грудной клетки или их отсутствия; определение пульса на сонных и бедренных артериях; определени</w:t>
            </w:r>
            <w:r w:rsidRPr="00FF508B">
              <w:rPr>
                <w:rFonts w:ascii="Times New Roman" w:eastAsia="Times New Roman" w:hAnsi="Times New Roman" w:cs="Times New Roman"/>
                <w:sz w:val="24"/>
                <w:szCs w:val="24"/>
                <w:lang w:val="ru-RU"/>
              </w:rPr>
              <w:t>е признаков остановки дыхания; определение признаков клинической смерти; определение признаков биологической смерти.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Заполнение форм учета и отчетности на бумажном и/или электронном носителе в установленном порядке.</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rPr>
          <w:trHeight w:val="1044"/>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2 Оказание медицинской помощи в экстренной форме при отравлениях</w:t>
            </w:r>
          </w:p>
          <w:p w:rsidR="007E4778" w:rsidRPr="00FF508B" w:rsidRDefault="007E4778">
            <w:pPr>
              <w:spacing w:after="0"/>
              <w:rPr>
                <w:rFonts w:ascii="Times New Roman" w:eastAsia="Times New Roman" w:hAnsi="Times New Roman" w:cs="Times New Roman"/>
                <w:b/>
                <w:sz w:val="24"/>
                <w:szCs w:val="24"/>
                <w:lang w:val="ru-RU"/>
              </w:rPr>
            </w:pP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Использование индивидуальных средств защиты (противогаз, ватно-марлевая повязка, защитные костюмы.)</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Оказание неотложной помощи пострадавшим при некоторых острых отравлениях: угарным газом, алкоголем и его суррогатами, кислотами и щелочами, ФОС, наркотическими препаратами, грибами, при</w:t>
            </w:r>
            <w:r w:rsidRPr="00FF508B">
              <w:rPr>
                <w:lang w:val="ru-RU"/>
              </w:rPr>
              <w:t xml:space="preserve"> </w:t>
            </w:r>
            <w:r w:rsidRPr="00FF508B">
              <w:rPr>
                <w:rFonts w:ascii="Times New Roman" w:eastAsia="Times New Roman" w:hAnsi="Times New Roman" w:cs="Times New Roman"/>
                <w:sz w:val="24"/>
                <w:szCs w:val="24"/>
                <w:lang w:val="ru-RU"/>
              </w:rPr>
              <w:t>укусах ядовитых насекомых, змей.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Отработка алгоритма оказания медицинс</w:t>
            </w:r>
            <w:r w:rsidRPr="00FF508B">
              <w:rPr>
                <w:rFonts w:ascii="Times New Roman" w:eastAsia="Times New Roman" w:hAnsi="Times New Roman" w:cs="Times New Roman"/>
                <w:sz w:val="24"/>
                <w:szCs w:val="24"/>
                <w:lang w:val="ru-RU"/>
              </w:rPr>
              <w:t>кой помощи в экстренной форме при отравлении неизвестным ядом.</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rPr>
          <w:trHeight w:val="1495"/>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3 Оказание медицинской помощи в экстренной форме при механических травмах</w:t>
            </w: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Планирование первой и доврачебной помощи при черепно-мозговой травме и правильной транспортировки пострадавших.</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Оказание неотложной помощи при различных видах утоплений.</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Отработка алгоритма действий в составе врачебно-сестринской бригады при синдроме длительного сдавления.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Выполнение оказания помощи при признаках травматического шока.</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rPr>
          <w:trHeight w:val="828"/>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4 Реанимация и интенсивная терапия при острых нарушениях кровообращения ЦНС</w:t>
            </w: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Отработка навыков проведения интенсивной терапии при острых нарушениях кровообращения ЦНС.</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Отработка основных диагностических признаков при сотрясении головного мозга, ушибе, </w:t>
            </w:r>
            <w:r w:rsidRPr="00FF508B">
              <w:rPr>
                <w:rFonts w:ascii="Times New Roman" w:eastAsia="Times New Roman" w:hAnsi="Times New Roman" w:cs="Times New Roman"/>
                <w:sz w:val="24"/>
                <w:szCs w:val="24"/>
                <w:lang w:val="ru-RU"/>
              </w:rPr>
              <w:t xml:space="preserve">сдавлении головного мозга, переломах черепа. Выбор тактики и алгоритма действий медицинской сестры при оказании помощи пациентам черепно-мозговых </w:t>
            </w:r>
            <w:r w:rsidRPr="00FF508B">
              <w:rPr>
                <w:rFonts w:ascii="Times New Roman" w:eastAsia="Times New Roman" w:hAnsi="Times New Roman" w:cs="Times New Roman"/>
                <w:sz w:val="24"/>
                <w:szCs w:val="24"/>
                <w:lang w:val="ru-RU"/>
              </w:rPr>
              <w:lastRenderedPageBreak/>
              <w:t>травмах.</w:t>
            </w:r>
          </w:p>
          <w:p w:rsidR="007E4778" w:rsidRDefault="0049370A">
            <w:pPr>
              <w:spacing w:after="0"/>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lang w:val="ru-RU"/>
              </w:rPr>
              <w:t>Перечисление основных диагностических признаков при эпилептическом статусе. Выбор тактики и алгоритма</w:t>
            </w:r>
            <w:r w:rsidRPr="00FF508B">
              <w:rPr>
                <w:rFonts w:ascii="Times New Roman" w:eastAsia="Times New Roman" w:hAnsi="Times New Roman" w:cs="Times New Roman"/>
                <w:sz w:val="24"/>
                <w:szCs w:val="24"/>
                <w:lang w:val="ru-RU"/>
              </w:rPr>
              <w:t xml:space="preserve"> действий медицинской сестры при оказании помощи пациентам с эпилептическим статусом и его осложнениях. </w:t>
            </w:r>
            <w:proofErr w:type="spellStart"/>
            <w:r>
              <w:rPr>
                <w:rFonts w:ascii="Times New Roman" w:eastAsia="Times New Roman" w:hAnsi="Times New Roman" w:cs="Times New Roman"/>
                <w:sz w:val="24"/>
                <w:szCs w:val="24"/>
              </w:rPr>
              <w:t>Отработка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навыков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интенсивной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терапии</w:t>
            </w:r>
            <w:proofErr w:type="spellEnd"/>
            <w:r>
              <w:rPr>
                <w:rFonts w:ascii="Times New Roman" w:eastAsia="Times New Roman" w:hAnsi="Times New Roman" w:cs="Times New Roman"/>
                <w:sz w:val="24"/>
                <w:szCs w:val="24"/>
              </w:rPr>
              <w:t>.</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w:t>
            </w:r>
          </w:p>
        </w:tc>
      </w:tr>
      <w:tr w:rsidR="007E4778">
        <w:trPr>
          <w:trHeight w:val="444"/>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5   Неотложная помощь и уход за пациентами в коматозном состоянии</w:t>
            </w:r>
          </w:p>
          <w:p w:rsidR="007E4778" w:rsidRPr="00FF508B" w:rsidRDefault="007E4778">
            <w:pPr>
              <w:spacing w:after="0"/>
              <w:rPr>
                <w:rFonts w:ascii="Times New Roman" w:eastAsia="Times New Roman" w:hAnsi="Times New Roman" w:cs="Times New Roman"/>
                <w:b/>
                <w:sz w:val="24"/>
                <w:szCs w:val="24"/>
                <w:lang w:val="ru-RU"/>
              </w:rPr>
            </w:pPr>
          </w:p>
          <w:p w:rsidR="007E4778" w:rsidRPr="00FF508B" w:rsidRDefault="007E4778">
            <w:pPr>
              <w:spacing w:after="0"/>
              <w:rPr>
                <w:rFonts w:ascii="Times New Roman" w:eastAsia="Times New Roman" w:hAnsi="Times New Roman" w:cs="Times New Roman"/>
                <w:b/>
                <w:sz w:val="24"/>
                <w:szCs w:val="24"/>
                <w:lang w:val="ru-RU"/>
              </w:rPr>
            </w:pPr>
          </w:p>
          <w:p w:rsidR="007E4778" w:rsidRPr="00FF508B" w:rsidRDefault="007E4778">
            <w:pPr>
              <w:spacing w:after="0"/>
              <w:rPr>
                <w:rFonts w:ascii="Times New Roman" w:eastAsia="Times New Roman" w:hAnsi="Times New Roman" w:cs="Times New Roman"/>
                <w:b/>
                <w:sz w:val="24"/>
                <w:szCs w:val="24"/>
                <w:lang w:val="ru-RU"/>
              </w:rPr>
            </w:pP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Определение состояния соз</w:t>
            </w:r>
            <w:r w:rsidRPr="00FF508B">
              <w:rPr>
                <w:rFonts w:ascii="Times New Roman" w:eastAsia="Times New Roman" w:hAnsi="Times New Roman" w:cs="Times New Roman"/>
                <w:sz w:val="24"/>
                <w:szCs w:val="24"/>
                <w:lang w:val="ru-RU"/>
              </w:rPr>
              <w:t>нания у пациентов отделения реанимации.</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Определение риск развития пролежней у пациентов с расстройством сознания.</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Составление набора для санации дыхательных путей у пациентов с длительной ИВЛ.</w:t>
            </w:r>
          </w:p>
          <w:p w:rsidR="007E4778" w:rsidRDefault="0049370A">
            <w:pPr>
              <w:spacing w:after="0"/>
              <w:rPr>
                <w:rFonts w:ascii="Times New Roman" w:eastAsia="Times New Roman" w:hAnsi="Times New Roman" w:cs="Times New Roman"/>
                <w:sz w:val="24"/>
                <w:szCs w:val="24"/>
              </w:rPr>
            </w:pPr>
            <w:r w:rsidRPr="00FF508B">
              <w:rPr>
                <w:rFonts w:ascii="Times New Roman" w:eastAsia="Times New Roman" w:hAnsi="Times New Roman" w:cs="Times New Roman"/>
                <w:sz w:val="24"/>
                <w:szCs w:val="24"/>
                <w:lang w:val="ru-RU"/>
              </w:rPr>
              <w:t xml:space="preserve">Освоить технику введения воздуховода, искусственной вентиляции </w:t>
            </w:r>
            <w:r w:rsidRPr="00FF508B">
              <w:rPr>
                <w:rFonts w:ascii="Times New Roman" w:eastAsia="Times New Roman" w:hAnsi="Times New Roman" w:cs="Times New Roman"/>
                <w:sz w:val="24"/>
                <w:szCs w:val="24"/>
                <w:lang w:val="ru-RU"/>
              </w:rPr>
              <w:t>лёгких с помощью маски.</w:t>
            </w:r>
            <w:r w:rsidRPr="00FF508B">
              <w:rPr>
                <w:lang w:val="ru-RU"/>
              </w:rPr>
              <w:t xml:space="preserve"> </w:t>
            </w:r>
            <w:proofErr w:type="spellStart"/>
            <w:r>
              <w:rPr>
                <w:rFonts w:ascii="Times New Roman" w:eastAsia="Times New Roman" w:hAnsi="Times New Roman" w:cs="Times New Roman"/>
                <w:sz w:val="24"/>
                <w:szCs w:val="24"/>
              </w:rPr>
              <w:t>Оценивание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оксигенации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гемодинамики</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основные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характеризующие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показатели</w:t>
            </w:r>
            <w:proofErr w:type="spellEnd"/>
            <w:r>
              <w:rPr>
                <w:rFonts w:ascii="Times New Roman" w:eastAsia="Times New Roman" w:hAnsi="Times New Roman" w:cs="Times New Roman"/>
                <w:sz w:val="24"/>
                <w:szCs w:val="24"/>
              </w:rPr>
              <w:t>.</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rPr>
          <w:trHeight w:val="588"/>
        </w:trPr>
        <w:tc>
          <w:tcPr>
            <w:tcW w:w="3284" w:type="dxa"/>
          </w:tcPr>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Тема 6</w:t>
            </w:r>
            <w:r w:rsidRPr="00FF508B">
              <w:rPr>
                <w:lang w:val="ru-RU"/>
              </w:rPr>
              <w:t xml:space="preserve"> </w:t>
            </w:r>
            <w:r w:rsidRPr="00FF508B">
              <w:rPr>
                <w:rFonts w:ascii="Times New Roman" w:eastAsia="Times New Roman" w:hAnsi="Times New Roman" w:cs="Times New Roman"/>
                <w:b/>
                <w:sz w:val="24"/>
                <w:szCs w:val="24"/>
                <w:lang w:val="ru-RU"/>
              </w:rPr>
              <w:t xml:space="preserve">Особенности оказания неотложной помощи </w:t>
            </w:r>
          </w:p>
          <w:p w:rsidR="007E4778" w:rsidRPr="00FF508B" w:rsidRDefault="0049370A">
            <w:pPr>
              <w:spacing w:after="0"/>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детям</w:t>
            </w:r>
          </w:p>
        </w:tc>
        <w:tc>
          <w:tcPr>
            <w:tcW w:w="8810"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Проведение диагностики основных патологических состояний у детей (гипертермический синдром, кишечные токсикозы, судорожный синдром). </w:t>
            </w:r>
          </w:p>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Отработка навыков проведения сердечно-лёгочной реанимации детям. Анализ и разбор различных клинических ситуаций, также оши</w:t>
            </w:r>
            <w:r w:rsidRPr="00FF508B">
              <w:rPr>
                <w:rFonts w:ascii="Times New Roman" w:eastAsia="Times New Roman" w:hAnsi="Times New Roman" w:cs="Times New Roman"/>
                <w:sz w:val="24"/>
                <w:szCs w:val="24"/>
                <w:lang w:val="ru-RU"/>
              </w:rPr>
              <w:t>бок при оказании неотложной помощи детям.</w:t>
            </w:r>
          </w:p>
        </w:tc>
        <w:tc>
          <w:tcPr>
            <w:tcW w:w="1833" w:type="dxa"/>
            <w:vAlign w:val="center"/>
          </w:tcPr>
          <w:p w:rsidR="007E4778" w:rsidRDefault="0049370A">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p>
        </w:tc>
      </w:tr>
      <w:tr w:rsidR="007E4778">
        <w:tc>
          <w:tcPr>
            <w:tcW w:w="12094" w:type="dxa"/>
            <w:gridSpan w:val="2"/>
          </w:tcPr>
          <w:p w:rsidR="007E4778" w:rsidRPr="00FF508B" w:rsidRDefault="0049370A">
            <w:pPr>
              <w:spacing w:after="0"/>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Производственная практика</w:t>
            </w:r>
          </w:p>
          <w:p w:rsidR="007E4778" w:rsidRPr="00FF508B" w:rsidRDefault="0049370A">
            <w:pPr>
              <w:spacing w:after="0"/>
              <w:jc w:val="both"/>
              <w:rPr>
                <w:rFonts w:ascii="Times New Roman" w:eastAsia="Times New Roman" w:hAnsi="Times New Roman" w:cs="Times New Roman"/>
                <w:b/>
                <w:sz w:val="24"/>
                <w:szCs w:val="24"/>
                <w:lang w:val="ru-RU"/>
              </w:rPr>
            </w:pPr>
            <w:r w:rsidRPr="00FF508B">
              <w:rPr>
                <w:rFonts w:ascii="Times New Roman" w:eastAsia="Times New Roman" w:hAnsi="Times New Roman" w:cs="Times New Roman"/>
                <w:b/>
                <w:sz w:val="24"/>
                <w:szCs w:val="24"/>
                <w:lang w:val="ru-RU"/>
              </w:rPr>
              <w:t>Виды работ</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1.Участие в оказании медицинской помощи при острой дыхательной недостаточности (уход за носовыми канюлями и катетером, отсасывание слизи из носоглотки, из верхних дыхательных путей, из носа; парентеральное введение лекарственных препаратов и пр.).</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2.Участи</w:t>
            </w:r>
            <w:r w:rsidRPr="00FF508B">
              <w:rPr>
                <w:rFonts w:ascii="Times New Roman" w:eastAsia="Times New Roman" w:hAnsi="Times New Roman" w:cs="Times New Roman"/>
                <w:sz w:val="24"/>
                <w:szCs w:val="24"/>
                <w:lang w:val="ru-RU"/>
              </w:rPr>
              <w:t>е в оказании медицинской помощи при острой сердечно-сосудистой недостаточности (мониторинг состояния пациента, контроль показателей жизнедеятельности, профилактика пролежней, парентеральное введение лекарственных препаратов и пр.).</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3.Участие в оказании мед</w:t>
            </w:r>
            <w:r w:rsidRPr="00FF508B">
              <w:rPr>
                <w:rFonts w:ascii="Times New Roman" w:eastAsia="Times New Roman" w:hAnsi="Times New Roman" w:cs="Times New Roman"/>
                <w:sz w:val="24"/>
                <w:szCs w:val="24"/>
                <w:lang w:val="ru-RU"/>
              </w:rPr>
              <w:t xml:space="preserve">ицинской помощи пациентам, находящимся в коматозном и шоковом состояниях (постановка </w:t>
            </w:r>
            <w:proofErr w:type="spellStart"/>
            <w:r w:rsidRPr="00FF508B">
              <w:rPr>
                <w:rFonts w:ascii="Times New Roman" w:eastAsia="Times New Roman" w:hAnsi="Times New Roman" w:cs="Times New Roman"/>
                <w:sz w:val="24"/>
                <w:szCs w:val="24"/>
                <w:lang w:val="ru-RU"/>
              </w:rPr>
              <w:t>назогастрального</w:t>
            </w:r>
            <w:proofErr w:type="spellEnd"/>
            <w:r w:rsidRPr="00FF508B">
              <w:rPr>
                <w:rFonts w:ascii="Times New Roman" w:eastAsia="Times New Roman" w:hAnsi="Times New Roman" w:cs="Times New Roman"/>
                <w:sz w:val="24"/>
                <w:szCs w:val="24"/>
                <w:lang w:val="ru-RU"/>
              </w:rPr>
              <w:t xml:space="preserve"> зонда, кормление пациентов через </w:t>
            </w:r>
            <w:proofErr w:type="spellStart"/>
            <w:r w:rsidRPr="00FF508B">
              <w:rPr>
                <w:rFonts w:ascii="Times New Roman" w:eastAsia="Times New Roman" w:hAnsi="Times New Roman" w:cs="Times New Roman"/>
                <w:sz w:val="24"/>
                <w:szCs w:val="24"/>
                <w:lang w:val="ru-RU"/>
              </w:rPr>
              <w:t>назогастральный</w:t>
            </w:r>
            <w:proofErr w:type="spellEnd"/>
            <w:r w:rsidRPr="00FF508B">
              <w:rPr>
                <w:rFonts w:ascii="Times New Roman" w:eastAsia="Times New Roman" w:hAnsi="Times New Roman" w:cs="Times New Roman"/>
                <w:sz w:val="24"/>
                <w:szCs w:val="24"/>
                <w:lang w:val="ru-RU"/>
              </w:rPr>
              <w:t xml:space="preserve"> зонд, уход за периферическим катетером, профилактика пролежней, уход за мочевым катетером, парентеральное</w:t>
            </w:r>
            <w:r w:rsidRPr="00FF508B">
              <w:rPr>
                <w:rFonts w:ascii="Times New Roman" w:eastAsia="Times New Roman" w:hAnsi="Times New Roman" w:cs="Times New Roman"/>
                <w:sz w:val="24"/>
                <w:szCs w:val="24"/>
                <w:lang w:val="ru-RU"/>
              </w:rPr>
              <w:t xml:space="preserve"> введение лекарственных </w:t>
            </w:r>
            <w:r w:rsidRPr="00FF508B">
              <w:rPr>
                <w:rFonts w:ascii="Times New Roman" w:eastAsia="Times New Roman" w:hAnsi="Times New Roman" w:cs="Times New Roman"/>
                <w:sz w:val="24"/>
                <w:szCs w:val="24"/>
                <w:lang w:val="ru-RU"/>
              </w:rPr>
              <w:lastRenderedPageBreak/>
              <w:t>препаратов и т. д.).</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4.</w:t>
            </w:r>
            <w:r w:rsidRPr="00FF508B">
              <w:rPr>
                <w:lang w:val="ru-RU"/>
              </w:rPr>
              <w:t xml:space="preserve"> У</w:t>
            </w:r>
            <w:r w:rsidRPr="00FF508B">
              <w:rPr>
                <w:rFonts w:ascii="Times New Roman" w:eastAsia="Times New Roman" w:hAnsi="Times New Roman" w:cs="Times New Roman"/>
                <w:sz w:val="24"/>
                <w:szCs w:val="24"/>
                <w:lang w:val="ru-RU"/>
              </w:rPr>
              <w:t>частие в трансфузиях (переливаниях) крови.</w:t>
            </w:r>
          </w:p>
          <w:p w:rsidR="007E4778" w:rsidRPr="00FF508B" w:rsidRDefault="0049370A">
            <w:pPr>
              <w:spacing w:after="0"/>
              <w:jc w:val="both"/>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5.Осуществление наблюдения и контроля состояния пациента (пострадавшего), измерение показателей жизнедеятельности, поддержание витальных функций.</w:t>
            </w:r>
          </w:p>
        </w:tc>
        <w:tc>
          <w:tcPr>
            <w:tcW w:w="1833" w:type="dxa"/>
            <w:vAlign w:val="center"/>
          </w:tcPr>
          <w:p w:rsidR="007E4778" w:rsidRDefault="0049370A">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36</w:t>
            </w:r>
          </w:p>
        </w:tc>
      </w:tr>
      <w:tr w:rsidR="007E4778">
        <w:tc>
          <w:tcPr>
            <w:tcW w:w="12094" w:type="dxa"/>
            <w:gridSpan w:val="2"/>
          </w:tcPr>
          <w:p w:rsidR="007E4778" w:rsidRDefault="0049370A">
            <w:pPr>
              <w:spacing w:after="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Промежуточная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аттестация</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экзамен</w:t>
            </w:r>
            <w:proofErr w:type="spellEnd"/>
          </w:p>
        </w:tc>
        <w:tc>
          <w:tcPr>
            <w:tcW w:w="1833" w:type="dxa"/>
            <w:vAlign w:val="center"/>
          </w:tcPr>
          <w:p w:rsidR="007E4778" w:rsidRDefault="0049370A">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18</w:t>
            </w:r>
          </w:p>
        </w:tc>
      </w:tr>
      <w:tr w:rsidR="007E4778">
        <w:tc>
          <w:tcPr>
            <w:tcW w:w="12094" w:type="dxa"/>
            <w:gridSpan w:val="2"/>
          </w:tcPr>
          <w:p w:rsidR="007E4778" w:rsidRDefault="0049370A">
            <w:pPr>
              <w:spacing w:after="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Всего</w:t>
            </w:r>
            <w:proofErr w:type="spellEnd"/>
          </w:p>
        </w:tc>
        <w:tc>
          <w:tcPr>
            <w:tcW w:w="1833" w:type="dxa"/>
            <w:vAlign w:val="center"/>
          </w:tcPr>
          <w:p w:rsidR="007E4778" w:rsidRDefault="0049370A">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162</w:t>
            </w:r>
          </w:p>
        </w:tc>
      </w:tr>
    </w:tbl>
    <w:p w:rsidR="007E4778" w:rsidRDefault="007E4778">
      <w:pPr>
        <w:jc w:val="both"/>
        <w:rPr>
          <w:rFonts w:ascii="Times New Roman" w:eastAsia="Times New Roman" w:hAnsi="Times New Roman" w:cs="Times New Roman"/>
          <w:i/>
          <w:sz w:val="24"/>
          <w:szCs w:val="24"/>
        </w:rPr>
        <w:sectPr w:rsidR="007E4778">
          <w:pgSz w:w="16840" w:h="11907" w:orient="landscape"/>
          <w:pgMar w:top="1134" w:right="567" w:bottom="1134" w:left="1701" w:header="709" w:footer="709" w:gutter="0"/>
          <w:cols w:space="720"/>
          <w:titlePg/>
        </w:sectPr>
      </w:pPr>
    </w:p>
    <w:p w:rsidR="007E4778" w:rsidRDefault="0049370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ПРОФЕССИОНАЛЬНОГО МОДУЛЯ</w:t>
      </w:r>
    </w:p>
    <w:p w:rsidR="007E4778" w:rsidRDefault="007E4778">
      <w:pPr>
        <w:spacing w:after="0"/>
        <w:ind w:firstLine="709"/>
        <w:rPr>
          <w:rFonts w:ascii="Times New Roman" w:eastAsia="Times New Roman" w:hAnsi="Times New Roman" w:cs="Times New Roman"/>
          <w:b/>
          <w:sz w:val="24"/>
          <w:szCs w:val="24"/>
        </w:rPr>
      </w:pPr>
    </w:p>
    <w:p w:rsidR="007E4778" w:rsidRDefault="0049370A">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профессионального модуля должны быть предусмотрены следующие специальные помещения:</w:t>
      </w:r>
    </w:p>
    <w:p w:rsidR="007E4778" w:rsidRDefault="0049370A">
      <w:pPr>
        <w:spacing w:after="0"/>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сестринского дела, оснащенный оборудованием:</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место преподавателя.</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Посадочные места по количеству обучающихся.</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Учебно-наглядные пособия</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Медицинское оборудование (столы манипуляционные, пеленальные, кровать функциональная, шкафы и др.).</w:t>
      </w:r>
    </w:p>
    <w:p w:rsidR="007E4778" w:rsidRDefault="0049370A">
      <w:pPr>
        <w:spacing w:after="0"/>
        <w:ind w:firstLine="709"/>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Полнофункциональный манекен для ухода (мужской/женский)</w:t>
      </w:r>
    </w:p>
    <w:p w:rsidR="007E4778" w:rsidRDefault="0049370A">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Изделия медицинского назначения для выполнения простых медицинских услуг (мензурки, пипетки, зонды, шприцы, катетеры, поильники и др.).</w:t>
      </w:r>
    </w:p>
    <w:p w:rsidR="007E4778" w:rsidRDefault="0049370A">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Предметы ухода за пациентами, в том числе за маломобильными паци</w:t>
      </w:r>
      <w:r>
        <w:rPr>
          <w:rFonts w:ascii="Times New Roman" w:eastAsia="Times New Roman" w:hAnsi="Times New Roman" w:cs="Times New Roman"/>
          <w:sz w:val="24"/>
          <w:szCs w:val="24"/>
          <w:highlight w:val="white"/>
        </w:rPr>
        <w:t>ентами (судно подкладное, мочеприемники, калоприемники, пузыри для льда, грелки и др.)</w:t>
      </w:r>
    </w:p>
    <w:p w:rsidR="007E4778" w:rsidRDefault="0049370A">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Измерительные и диагностические приборы (спирометр, </w:t>
      </w:r>
      <w:proofErr w:type="spellStart"/>
      <w:r>
        <w:rPr>
          <w:rFonts w:ascii="Times New Roman" w:eastAsia="Times New Roman" w:hAnsi="Times New Roman" w:cs="Times New Roman"/>
          <w:sz w:val="24"/>
          <w:szCs w:val="24"/>
          <w:highlight w:val="white"/>
        </w:rPr>
        <w:t>пикфлуометр</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глюкометр</w:t>
      </w:r>
      <w:proofErr w:type="spellEnd"/>
      <w:r>
        <w:rPr>
          <w:rFonts w:ascii="Times New Roman" w:eastAsia="Times New Roman" w:hAnsi="Times New Roman" w:cs="Times New Roman"/>
          <w:sz w:val="24"/>
          <w:szCs w:val="24"/>
          <w:highlight w:val="white"/>
        </w:rPr>
        <w:t>, электрокардиограф и др.)</w:t>
      </w:r>
    </w:p>
    <w:p w:rsidR="007E4778" w:rsidRDefault="0049370A">
      <w:pPr>
        <w:spacing w:after="0"/>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Модель-тренажер для выполнения внутривенных, внутримышечных, подкожн</w:t>
      </w:r>
      <w:r>
        <w:rPr>
          <w:rFonts w:ascii="Times New Roman" w:eastAsia="Times New Roman" w:hAnsi="Times New Roman" w:cs="Times New Roman"/>
          <w:color w:val="000000"/>
          <w:sz w:val="24"/>
          <w:szCs w:val="24"/>
          <w:highlight w:val="white"/>
        </w:rPr>
        <w:t>ых, внутрикожных инъекций</w:t>
      </w:r>
    </w:p>
    <w:p w:rsidR="007E4778" w:rsidRDefault="0049370A">
      <w:pPr>
        <w:spacing w:after="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Медицинские инструменты, перевязочный материал, </w:t>
      </w:r>
      <w:proofErr w:type="spellStart"/>
      <w:r>
        <w:rPr>
          <w:rFonts w:ascii="Times New Roman" w:eastAsia="Times New Roman" w:hAnsi="Times New Roman" w:cs="Times New Roman"/>
          <w:sz w:val="24"/>
          <w:szCs w:val="24"/>
          <w:highlight w:val="white"/>
        </w:rPr>
        <w:t>иммобилизационные</w:t>
      </w:r>
      <w:proofErr w:type="spellEnd"/>
      <w:r>
        <w:rPr>
          <w:rFonts w:ascii="Times New Roman" w:eastAsia="Times New Roman" w:hAnsi="Times New Roman" w:cs="Times New Roman"/>
          <w:sz w:val="24"/>
          <w:szCs w:val="24"/>
          <w:highlight w:val="white"/>
        </w:rPr>
        <w:t xml:space="preserve"> средства 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w:t>
      </w:r>
      <w:r>
        <w:rPr>
          <w:rFonts w:ascii="Times New Roman" w:eastAsia="Times New Roman" w:hAnsi="Times New Roman" w:cs="Times New Roman"/>
          <w:sz w:val="24"/>
          <w:szCs w:val="24"/>
          <w:highlight w:val="white"/>
        </w:rPr>
        <w:t xml:space="preserve">, бинты, марля, шины и др.) </w:t>
      </w:r>
    </w:p>
    <w:p w:rsidR="007E4778" w:rsidRDefault="0049370A">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Тренажер - манекен для отработки приёмов сердечно-легочной реанимации.</w:t>
      </w:r>
    </w:p>
    <w:p w:rsidR="007E4778" w:rsidRDefault="0049370A">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Тренажер – манекен для отработки приема </w:t>
      </w:r>
      <w:proofErr w:type="spellStart"/>
      <w:r>
        <w:rPr>
          <w:rFonts w:ascii="Times New Roman" w:eastAsia="Times New Roman" w:hAnsi="Times New Roman" w:cs="Times New Roman"/>
          <w:sz w:val="24"/>
          <w:szCs w:val="24"/>
          <w:shd w:val="clear" w:color="auto" w:fill="FEFEFE"/>
        </w:rPr>
        <w:t>Геймлиха</w:t>
      </w:r>
      <w:proofErr w:type="spellEnd"/>
      <w:r>
        <w:rPr>
          <w:rFonts w:ascii="Times New Roman" w:eastAsia="Times New Roman" w:hAnsi="Times New Roman" w:cs="Times New Roman"/>
          <w:sz w:val="24"/>
          <w:szCs w:val="24"/>
          <w:shd w:val="clear" w:color="auto" w:fill="FEFEFE"/>
        </w:rPr>
        <w:t>.</w:t>
      </w:r>
    </w:p>
    <w:p w:rsidR="007E4778" w:rsidRDefault="0049370A">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Дыхательная маска, мешок </w:t>
      </w:r>
      <w:proofErr w:type="spellStart"/>
      <w:r>
        <w:rPr>
          <w:rFonts w:ascii="Times New Roman" w:eastAsia="Times New Roman" w:hAnsi="Times New Roman" w:cs="Times New Roman"/>
          <w:sz w:val="24"/>
          <w:szCs w:val="24"/>
          <w:shd w:val="clear" w:color="auto" w:fill="FEFEFE"/>
        </w:rPr>
        <w:t>Амбу</w:t>
      </w:r>
      <w:proofErr w:type="spellEnd"/>
      <w:r>
        <w:rPr>
          <w:rFonts w:ascii="Times New Roman" w:eastAsia="Times New Roman" w:hAnsi="Times New Roman" w:cs="Times New Roman"/>
          <w:sz w:val="24"/>
          <w:szCs w:val="24"/>
          <w:shd w:val="clear" w:color="auto" w:fill="FEFEFE"/>
        </w:rPr>
        <w:t>.</w:t>
      </w:r>
    </w:p>
    <w:p w:rsidR="007E4778" w:rsidRDefault="0049370A">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Средства для временной остановки кровотечения (жгуты и др.)</w:t>
      </w:r>
    </w:p>
    <w:p w:rsidR="007E4778" w:rsidRDefault="0049370A">
      <w:pPr>
        <w:spacing w:after="0"/>
        <w:ind w:firstLine="709"/>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Оснащение, необ</w:t>
      </w:r>
      <w:r>
        <w:rPr>
          <w:rFonts w:ascii="Times New Roman" w:eastAsia="Times New Roman" w:hAnsi="Times New Roman" w:cs="Times New Roman"/>
          <w:sz w:val="24"/>
          <w:szCs w:val="24"/>
          <w:shd w:val="clear" w:color="auto" w:fill="FEFEFE"/>
        </w:rPr>
        <w:t xml:space="preserve">ходимое для промывания желудка (зонды желудочные, кружка </w:t>
      </w:r>
      <w:proofErr w:type="spellStart"/>
      <w:r>
        <w:rPr>
          <w:rFonts w:ascii="Times New Roman" w:eastAsia="Times New Roman" w:hAnsi="Times New Roman" w:cs="Times New Roman"/>
          <w:sz w:val="24"/>
          <w:szCs w:val="24"/>
          <w:shd w:val="clear" w:color="auto" w:fill="FEFEFE"/>
        </w:rPr>
        <w:t>Эсмарха</w:t>
      </w:r>
      <w:proofErr w:type="spellEnd"/>
      <w:r>
        <w:rPr>
          <w:rFonts w:ascii="Times New Roman" w:eastAsia="Times New Roman" w:hAnsi="Times New Roman" w:cs="Times New Roman"/>
          <w:sz w:val="24"/>
          <w:szCs w:val="24"/>
          <w:shd w:val="clear" w:color="auto" w:fill="FEFEFE"/>
        </w:rPr>
        <w:t xml:space="preserve"> и </w:t>
      </w:r>
      <w:proofErr w:type="spellStart"/>
      <w:r>
        <w:rPr>
          <w:rFonts w:ascii="Times New Roman" w:eastAsia="Times New Roman" w:hAnsi="Times New Roman" w:cs="Times New Roman"/>
          <w:sz w:val="24"/>
          <w:szCs w:val="24"/>
          <w:shd w:val="clear" w:color="auto" w:fill="FEFEFE"/>
        </w:rPr>
        <w:t>др</w:t>
      </w:r>
      <w:proofErr w:type="spellEnd"/>
      <w:r>
        <w:rPr>
          <w:rFonts w:ascii="Times New Roman" w:eastAsia="Times New Roman" w:hAnsi="Times New Roman" w:cs="Times New Roman"/>
          <w:sz w:val="24"/>
          <w:szCs w:val="24"/>
          <w:shd w:val="clear" w:color="auto" w:fill="FEFEFE"/>
        </w:rPr>
        <w:t>).</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Образцы </w:t>
      </w:r>
      <w:r>
        <w:rPr>
          <w:rFonts w:ascii="Times New Roman" w:eastAsia="Times New Roman" w:hAnsi="Times New Roman" w:cs="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w:t>
      </w:r>
      <w:r>
        <w:rPr>
          <w:rFonts w:ascii="Times New Roman" w:eastAsia="Times New Roman" w:hAnsi="Times New Roman" w:cs="Times New Roman"/>
          <w:sz w:val="24"/>
          <w:szCs w:val="24"/>
        </w:rPr>
        <w:t>ского персонала).</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Емкости-контейнеры для сбора медицинских отходов.</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Емкости для дезинфекций инструментария и расходных материалов</w:t>
      </w:r>
    </w:p>
    <w:p w:rsidR="007E4778" w:rsidRDefault="0049370A">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w:t>
      </w:r>
      <w:r>
        <w:rPr>
          <w:rFonts w:ascii="Times New Roman" w:eastAsia="Times New Roman" w:hAnsi="Times New Roman" w:cs="Times New Roman"/>
          <w:sz w:val="24"/>
          <w:szCs w:val="24"/>
        </w:rPr>
        <w:t>ети «Интернет».</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Мультимедийная установка или иное оборудование </w:t>
      </w:r>
      <w:proofErr w:type="spellStart"/>
      <w:r>
        <w:rPr>
          <w:rFonts w:ascii="Times New Roman" w:eastAsia="Times New Roman" w:hAnsi="Times New Roman" w:cs="Times New Roman"/>
          <w:sz w:val="24"/>
          <w:szCs w:val="24"/>
        </w:rPr>
        <w:t>аудиовизуализации</w:t>
      </w:r>
      <w:proofErr w:type="spellEnd"/>
      <w:r>
        <w:rPr>
          <w:rFonts w:ascii="Times New Roman" w:eastAsia="Times New Roman" w:hAnsi="Times New Roman" w:cs="Times New Roman"/>
          <w:sz w:val="24"/>
          <w:szCs w:val="24"/>
        </w:rPr>
        <w:t>.</w:t>
      </w:r>
    </w:p>
    <w:p w:rsidR="007E4778" w:rsidRDefault="007E4778">
      <w:pPr>
        <w:spacing w:after="0"/>
        <w:jc w:val="both"/>
        <w:rPr>
          <w:rFonts w:ascii="Times New Roman" w:eastAsia="Times New Roman" w:hAnsi="Times New Roman" w:cs="Times New Roman"/>
          <w:i/>
          <w:sz w:val="24"/>
          <w:szCs w:val="24"/>
        </w:rPr>
      </w:pPr>
    </w:p>
    <w:p w:rsidR="007E4778" w:rsidRDefault="0049370A">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w:t>
      </w:r>
      <w:r>
        <w:rPr>
          <w:rFonts w:ascii="Times New Roman" w:eastAsia="Times New Roman" w:hAnsi="Times New Roman" w:cs="Times New Roman"/>
          <w:sz w:val="24"/>
          <w:szCs w:val="24"/>
        </w:rPr>
        <w:t xml:space="preserve">изации выбирается не менее одного издания из перечисленных ниже </w:t>
      </w:r>
      <w:r>
        <w:rPr>
          <w:rFonts w:ascii="Times New Roman" w:eastAsia="Times New Roman" w:hAnsi="Times New Roman" w:cs="Times New Roman"/>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rsidR="007E4778" w:rsidRDefault="007E4778">
      <w:pPr>
        <w:spacing w:after="0"/>
        <w:ind w:firstLine="709"/>
        <w:rPr>
          <w:rFonts w:ascii="Times New Roman" w:eastAsia="Times New Roman" w:hAnsi="Times New Roman" w:cs="Times New Roman"/>
          <w:sz w:val="24"/>
          <w:szCs w:val="24"/>
        </w:rPr>
      </w:pPr>
    </w:p>
    <w:p w:rsidR="007E4778" w:rsidRDefault="0049370A">
      <w:pPr>
        <w:pBdr>
          <w:top w:val="nil"/>
          <w:left w:val="nil"/>
          <w:bottom w:val="nil"/>
          <w:right w:val="nil"/>
          <w:between w:val="nil"/>
        </w:pBdr>
        <w:spacing w:after="0"/>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издания</w:t>
      </w:r>
    </w:p>
    <w:p w:rsidR="007E4778" w:rsidRDefault="0049370A">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Сумин, С. А. Основы </w:t>
      </w:r>
      <w:proofErr w:type="gramStart"/>
      <w:r>
        <w:rPr>
          <w:rFonts w:ascii="Times New Roman" w:eastAsia="Times New Roman" w:hAnsi="Times New Roman" w:cs="Times New Roman"/>
          <w:color w:val="000000"/>
          <w:sz w:val="24"/>
          <w:szCs w:val="24"/>
        </w:rPr>
        <w:t>реаниматологии :</w:t>
      </w:r>
      <w:proofErr w:type="gramEnd"/>
      <w:r>
        <w:rPr>
          <w:rFonts w:ascii="Times New Roman" w:eastAsia="Times New Roman" w:hAnsi="Times New Roman" w:cs="Times New Roman"/>
          <w:color w:val="000000"/>
          <w:sz w:val="24"/>
          <w:szCs w:val="24"/>
        </w:rPr>
        <w:t xml:space="preserve"> учебник / С. А. Сумин, К. Г. Шаповалов. - 4-е </w:t>
      </w:r>
      <w:proofErr w:type="gramStart"/>
      <w:r>
        <w:rPr>
          <w:rFonts w:ascii="Times New Roman" w:eastAsia="Times New Roman" w:hAnsi="Times New Roman" w:cs="Times New Roman"/>
          <w:color w:val="000000"/>
          <w:sz w:val="24"/>
          <w:szCs w:val="24"/>
        </w:rPr>
        <w:t>изд. ,</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перераб</w:t>
      </w:r>
      <w:proofErr w:type="spellEnd"/>
      <w:r>
        <w:rPr>
          <w:rFonts w:ascii="Times New Roman" w:eastAsia="Times New Roman" w:hAnsi="Times New Roman" w:cs="Times New Roman"/>
          <w:color w:val="000000"/>
          <w:sz w:val="24"/>
          <w:szCs w:val="24"/>
        </w:rPr>
        <w:t>. и доп. - Москва : ГЭОТАР-Медиа, 2022. - 592 с. - ISBN 978-5-9704-7519-5.</w:t>
      </w:r>
    </w:p>
    <w:p w:rsidR="007E4778" w:rsidRDefault="0049370A">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Пряхин, В. Ф. Сестринский уход при хирургических </w:t>
      </w:r>
      <w:proofErr w:type="gramStart"/>
      <w:r>
        <w:rPr>
          <w:rFonts w:ascii="Times New Roman" w:eastAsia="Times New Roman" w:hAnsi="Times New Roman" w:cs="Times New Roman"/>
          <w:color w:val="000000"/>
          <w:sz w:val="24"/>
          <w:szCs w:val="24"/>
        </w:rPr>
        <w:t>заболеваниях :</w:t>
      </w:r>
      <w:proofErr w:type="gramEnd"/>
      <w:r>
        <w:rPr>
          <w:rFonts w:ascii="Times New Roman" w:eastAsia="Times New Roman" w:hAnsi="Times New Roman" w:cs="Times New Roman"/>
          <w:color w:val="000000"/>
          <w:sz w:val="24"/>
          <w:szCs w:val="24"/>
        </w:rPr>
        <w:t xml:space="preserve"> учебник / В. Ф. Прях</w:t>
      </w:r>
      <w:r>
        <w:rPr>
          <w:rFonts w:ascii="Times New Roman" w:eastAsia="Times New Roman" w:hAnsi="Times New Roman" w:cs="Times New Roman"/>
          <w:color w:val="000000"/>
          <w:sz w:val="24"/>
          <w:szCs w:val="24"/>
        </w:rPr>
        <w:t xml:space="preserve">ин, В. С. </w:t>
      </w:r>
      <w:proofErr w:type="spellStart"/>
      <w:r>
        <w:rPr>
          <w:rFonts w:ascii="Times New Roman" w:eastAsia="Times New Roman" w:hAnsi="Times New Roman" w:cs="Times New Roman"/>
          <w:color w:val="000000"/>
          <w:sz w:val="24"/>
          <w:szCs w:val="24"/>
        </w:rPr>
        <w:t>Грошилин</w:t>
      </w:r>
      <w:proofErr w:type="spellEnd"/>
      <w:r>
        <w:rPr>
          <w:rFonts w:ascii="Times New Roman" w:eastAsia="Times New Roman" w:hAnsi="Times New Roman" w:cs="Times New Roman"/>
          <w:color w:val="000000"/>
          <w:sz w:val="24"/>
          <w:szCs w:val="24"/>
        </w:rPr>
        <w:t xml:space="preserve">.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2022. - 496 с. - ISBN 978-5-9704-7178-4.</w:t>
      </w:r>
    </w:p>
    <w:p w:rsidR="007E4778" w:rsidRDefault="0049370A">
      <w:pPr>
        <w:numPr>
          <w:ilvl w:val="0"/>
          <w:numId w:val="1"/>
        </w:numPr>
        <w:pBdr>
          <w:top w:val="nil"/>
          <w:left w:val="nil"/>
          <w:bottom w:val="nil"/>
          <w:right w:val="nil"/>
          <w:between w:val="nil"/>
        </w:pBdr>
        <w:spacing w:after="0" w:line="240" w:lineRule="auto"/>
        <w:jc w:val="both"/>
      </w:pPr>
      <w:proofErr w:type="spellStart"/>
      <w:r>
        <w:rPr>
          <w:rFonts w:ascii="Times New Roman" w:eastAsia="Times New Roman" w:hAnsi="Times New Roman" w:cs="Times New Roman"/>
          <w:color w:val="000000"/>
          <w:sz w:val="24"/>
          <w:szCs w:val="24"/>
        </w:rPr>
        <w:t>Вёрткин</w:t>
      </w:r>
      <w:proofErr w:type="spellEnd"/>
      <w:r>
        <w:rPr>
          <w:rFonts w:ascii="Times New Roman" w:eastAsia="Times New Roman" w:hAnsi="Times New Roman" w:cs="Times New Roman"/>
          <w:color w:val="000000"/>
          <w:sz w:val="24"/>
          <w:szCs w:val="24"/>
        </w:rPr>
        <w:t xml:space="preserve">, А. Л. Неотложная медицинская помощь на догоспитальном </w:t>
      </w:r>
      <w:proofErr w:type="gramStart"/>
      <w:r>
        <w:rPr>
          <w:rFonts w:ascii="Times New Roman" w:eastAsia="Times New Roman" w:hAnsi="Times New Roman" w:cs="Times New Roman"/>
          <w:color w:val="000000"/>
          <w:sz w:val="24"/>
          <w:szCs w:val="24"/>
        </w:rPr>
        <w:t>этапе :</w:t>
      </w:r>
      <w:proofErr w:type="gramEnd"/>
      <w:r>
        <w:rPr>
          <w:rFonts w:ascii="Times New Roman" w:eastAsia="Times New Roman" w:hAnsi="Times New Roman" w:cs="Times New Roman"/>
          <w:color w:val="000000"/>
          <w:sz w:val="24"/>
          <w:szCs w:val="24"/>
        </w:rPr>
        <w:t xml:space="preserve"> учебник / А. Л. </w:t>
      </w:r>
      <w:proofErr w:type="spellStart"/>
      <w:r>
        <w:rPr>
          <w:rFonts w:ascii="Times New Roman" w:eastAsia="Times New Roman" w:hAnsi="Times New Roman" w:cs="Times New Roman"/>
          <w:color w:val="000000"/>
          <w:sz w:val="24"/>
          <w:szCs w:val="24"/>
        </w:rPr>
        <w:t>Вёрткин</w:t>
      </w:r>
      <w:proofErr w:type="spellEnd"/>
      <w:r>
        <w:rPr>
          <w:rFonts w:ascii="Times New Roman" w:eastAsia="Times New Roman" w:hAnsi="Times New Roman" w:cs="Times New Roman"/>
          <w:color w:val="000000"/>
          <w:sz w:val="24"/>
          <w:szCs w:val="24"/>
        </w:rPr>
        <w:t xml:space="preserve">, Л. А. Алексанян, М. В. Балабанова [и др. ] ; под ред. А. Л. </w:t>
      </w:r>
      <w:proofErr w:type="spellStart"/>
      <w:r>
        <w:rPr>
          <w:rFonts w:ascii="Times New Roman" w:eastAsia="Times New Roman" w:hAnsi="Times New Roman" w:cs="Times New Roman"/>
          <w:color w:val="000000"/>
          <w:sz w:val="24"/>
          <w:szCs w:val="24"/>
        </w:rPr>
        <w:t>Вёрткина</w:t>
      </w:r>
      <w:proofErr w:type="spellEnd"/>
      <w:r>
        <w:rPr>
          <w:rFonts w:ascii="Times New Roman" w:eastAsia="Times New Roman" w:hAnsi="Times New Roman" w:cs="Times New Roman"/>
          <w:color w:val="000000"/>
          <w:sz w:val="24"/>
          <w:szCs w:val="24"/>
        </w:rPr>
        <w:t xml:space="preserve">. - </w:t>
      </w:r>
      <w:proofErr w:type="gramStart"/>
      <w:r>
        <w:rPr>
          <w:rFonts w:ascii="Times New Roman" w:eastAsia="Times New Roman" w:hAnsi="Times New Roman" w:cs="Times New Roman"/>
          <w:color w:val="000000"/>
          <w:sz w:val="24"/>
          <w:szCs w:val="24"/>
        </w:rPr>
        <w:t>Мо</w:t>
      </w:r>
      <w:r>
        <w:rPr>
          <w:rFonts w:ascii="Times New Roman" w:eastAsia="Times New Roman" w:hAnsi="Times New Roman" w:cs="Times New Roman"/>
          <w:color w:val="000000"/>
          <w:sz w:val="24"/>
          <w:szCs w:val="24"/>
        </w:rPr>
        <w:t>сква :</w:t>
      </w:r>
      <w:proofErr w:type="gramEnd"/>
      <w:r>
        <w:rPr>
          <w:rFonts w:ascii="Times New Roman" w:eastAsia="Times New Roman" w:hAnsi="Times New Roman" w:cs="Times New Roman"/>
          <w:color w:val="000000"/>
          <w:sz w:val="24"/>
          <w:szCs w:val="24"/>
        </w:rPr>
        <w:t xml:space="preserve"> ГЭОТАР-Медиа, 2021. - 544 с. - ISBN 978-5-9704-6614-8.</w:t>
      </w:r>
    </w:p>
    <w:p w:rsidR="007E4778" w:rsidRDefault="0049370A">
      <w:pPr>
        <w:numPr>
          <w:ilvl w:val="0"/>
          <w:numId w:val="1"/>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Оказание первичной доврачебной медико-санитарной помощи при неотложных и экстремальных </w:t>
      </w:r>
      <w:proofErr w:type="gramStart"/>
      <w:r>
        <w:rPr>
          <w:rFonts w:ascii="Times New Roman" w:eastAsia="Times New Roman" w:hAnsi="Times New Roman" w:cs="Times New Roman"/>
          <w:color w:val="000000"/>
          <w:sz w:val="24"/>
          <w:szCs w:val="24"/>
        </w:rPr>
        <w:t>состояниях :</w:t>
      </w:r>
      <w:proofErr w:type="gramEnd"/>
      <w:r>
        <w:rPr>
          <w:rFonts w:ascii="Times New Roman" w:eastAsia="Times New Roman" w:hAnsi="Times New Roman" w:cs="Times New Roman"/>
          <w:color w:val="000000"/>
          <w:sz w:val="24"/>
          <w:szCs w:val="24"/>
        </w:rPr>
        <w:t xml:space="preserve"> учебник для мед. колледжей и училищ / И.П. Левчук [и др.].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2020. – 28</w:t>
      </w:r>
      <w:r>
        <w:rPr>
          <w:rFonts w:ascii="Times New Roman" w:eastAsia="Times New Roman" w:hAnsi="Times New Roman" w:cs="Times New Roman"/>
          <w:color w:val="000000"/>
          <w:sz w:val="24"/>
          <w:szCs w:val="24"/>
        </w:rPr>
        <w:t>8 с.;</w:t>
      </w:r>
    </w:p>
    <w:p w:rsidR="007E4778" w:rsidRDefault="007E4778">
      <w:pPr>
        <w:spacing w:after="0"/>
      </w:pPr>
    </w:p>
    <w:p w:rsidR="007E4778" w:rsidRDefault="0049370A">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Основные электронные издания</w:t>
      </w:r>
    </w:p>
    <w:p w:rsidR="007E4778" w:rsidRDefault="007E4778">
      <w:pPr>
        <w:spacing w:after="0"/>
        <w:jc w:val="both"/>
      </w:pPr>
    </w:p>
    <w:p w:rsidR="007E4778" w:rsidRDefault="0049370A">
      <w:pPr>
        <w:numPr>
          <w:ilvl w:val="0"/>
          <w:numId w:val="3"/>
        </w:numPr>
        <w:pBdr>
          <w:top w:val="nil"/>
          <w:left w:val="nil"/>
          <w:bottom w:val="nil"/>
          <w:right w:val="nil"/>
          <w:between w:val="nil"/>
        </w:pBdr>
        <w:spacing w:before="120" w:after="0" w:line="240" w:lineRule="auto"/>
        <w:jc w:val="both"/>
      </w:pPr>
      <w:r>
        <w:rPr>
          <w:rFonts w:ascii="Times New Roman" w:eastAsia="Times New Roman" w:hAnsi="Times New Roman" w:cs="Times New Roman"/>
          <w:color w:val="000000"/>
          <w:sz w:val="24"/>
          <w:szCs w:val="24"/>
        </w:rPr>
        <w:t xml:space="preserve">Пряхин, В. Ф. Сестринский уход при хирургических </w:t>
      </w:r>
      <w:proofErr w:type="gramStart"/>
      <w:r>
        <w:rPr>
          <w:rFonts w:ascii="Times New Roman" w:eastAsia="Times New Roman" w:hAnsi="Times New Roman" w:cs="Times New Roman"/>
          <w:color w:val="000000"/>
          <w:sz w:val="24"/>
          <w:szCs w:val="24"/>
        </w:rPr>
        <w:t>заболеваниях :</w:t>
      </w:r>
      <w:proofErr w:type="gramEnd"/>
      <w:r>
        <w:rPr>
          <w:rFonts w:ascii="Times New Roman" w:eastAsia="Times New Roman" w:hAnsi="Times New Roman" w:cs="Times New Roman"/>
          <w:color w:val="000000"/>
          <w:sz w:val="24"/>
          <w:szCs w:val="24"/>
        </w:rPr>
        <w:t xml:space="preserve"> учебник / В. Ф. Пряхин, В. С. </w:t>
      </w:r>
      <w:proofErr w:type="spellStart"/>
      <w:r>
        <w:rPr>
          <w:rFonts w:ascii="Times New Roman" w:eastAsia="Times New Roman" w:hAnsi="Times New Roman" w:cs="Times New Roman"/>
          <w:color w:val="000000"/>
          <w:sz w:val="24"/>
          <w:szCs w:val="24"/>
        </w:rPr>
        <w:t>Грошилин</w:t>
      </w:r>
      <w:proofErr w:type="spellEnd"/>
      <w:r>
        <w:rPr>
          <w:rFonts w:ascii="Times New Roman" w:eastAsia="Times New Roman" w:hAnsi="Times New Roman" w:cs="Times New Roman"/>
          <w:color w:val="000000"/>
          <w:sz w:val="24"/>
          <w:szCs w:val="24"/>
        </w:rPr>
        <w:t xml:space="preserve">.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2022. - 496 с. - ISBN 978-5-9704-7178-4.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ЭБС "Консультант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https://www.stud</w:t>
      </w:r>
      <w:r>
        <w:rPr>
          <w:rFonts w:ascii="Times New Roman" w:eastAsia="Times New Roman" w:hAnsi="Times New Roman" w:cs="Times New Roman"/>
          <w:color w:val="000000"/>
          <w:sz w:val="24"/>
          <w:szCs w:val="24"/>
        </w:rPr>
        <w:t xml:space="preserve">entlibrary.ru/book/ISBN9785970471784.html (дата обращения: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49370A">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Сумин, С. А. Основы </w:t>
      </w:r>
      <w:proofErr w:type="gramStart"/>
      <w:r>
        <w:rPr>
          <w:rFonts w:ascii="Times New Roman" w:eastAsia="Times New Roman" w:hAnsi="Times New Roman" w:cs="Times New Roman"/>
          <w:color w:val="000000"/>
          <w:sz w:val="24"/>
          <w:szCs w:val="24"/>
        </w:rPr>
        <w:t>реаниматологии :</w:t>
      </w:r>
      <w:proofErr w:type="gramEnd"/>
      <w:r>
        <w:rPr>
          <w:rFonts w:ascii="Times New Roman" w:eastAsia="Times New Roman" w:hAnsi="Times New Roman" w:cs="Times New Roman"/>
          <w:color w:val="000000"/>
          <w:sz w:val="24"/>
          <w:szCs w:val="24"/>
        </w:rPr>
        <w:t xml:space="preserve"> учебник / С. А. Сумин, К. Г. Шаповалов. - 4-е </w:t>
      </w:r>
      <w:proofErr w:type="gramStart"/>
      <w:r>
        <w:rPr>
          <w:rFonts w:ascii="Times New Roman" w:eastAsia="Times New Roman" w:hAnsi="Times New Roman" w:cs="Times New Roman"/>
          <w:color w:val="000000"/>
          <w:sz w:val="24"/>
          <w:szCs w:val="24"/>
        </w:rPr>
        <w:t>изд. ,</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перераб</w:t>
      </w:r>
      <w:proofErr w:type="spellEnd"/>
      <w:r>
        <w:rPr>
          <w:rFonts w:ascii="Times New Roman" w:eastAsia="Times New Roman" w:hAnsi="Times New Roman" w:cs="Times New Roman"/>
          <w:color w:val="000000"/>
          <w:sz w:val="24"/>
          <w:szCs w:val="24"/>
        </w:rPr>
        <w:t xml:space="preserve">. и доп. - Москва : ГЭОТАР-Медиа, 2022. - 592 с. - ISBN </w:t>
      </w:r>
      <w:r>
        <w:rPr>
          <w:rFonts w:ascii="Times New Roman" w:eastAsia="Times New Roman" w:hAnsi="Times New Roman" w:cs="Times New Roman"/>
          <w:color w:val="000000"/>
          <w:sz w:val="24"/>
          <w:szCs w:val="24"/>
        </w:rPr>
        <w:t xml:space="preserve">978-5-9704-7519-5.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ЭБС "Консультант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https://www.studentlibrary.ru/book/ISBN9785970475195.html (дата обращения: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49370A">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Игнатенко, Г. А. Доврачебная помощь / Игнатенко </w:t>
      </w:r>
      <w:r>
        <w:rPr>
          <w:rFonts w:ascii="Times New Roman" w:eastAsia="Times New Roman" w:hAnsi="Times New Roman" w:cs="Times New Roman"/>
          <w:color w:val="000000"/>
          <w:sz w:val="24"/>
          <w:szCs w:val="24"/>
        </w:rPr>
        <w:t xml:space="preserve">Г. </w:t>
      </w:r>
      <w:proofErr w:type="gramStart"/>
      <w:r>
        <w:rPr>
          <w:rFonts w:ascii="Times New Roman" w:eastAsia="Times New Roman" w:hAnsi="Times New Roman" w:cs="Times New Roman"/>
          <w:color w:val="000000"/>
          <w:sz w:val="24"/>
          <w:szCs w:val="24"/>
        </w:rPr>
        <w:t>А. ,</w:t>
      </w:r>
      <w:proofErr w:type="gramEnd"/>
      <w:r>
        <w:rPr>
          <w:rFonts w:ascii="Times New Roman" w:eastAsia="Times New Roman" w:hAnsi="Times New Roman" w:cs="Times New Roman"/>
          <w:color w:val="000000"/>
          <w:sz w:val="24"/>
          <w:szCs w:val="24"/>
        </w:rPr>
        <w:t xml:space="preserve"> Колесников А. Н. , Дубовая А. В. [и др. ].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2022. - 232 с. - ISBN 978-5-9704-6532-5.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ЭБС "Консультант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https://www.studentlibrary.ru/book/ISBN9785970465325.html (дата обращ</w:t>
      </w:r>
      <w:r>
        <w:rPr>
          <w:rFonts w:ascii="Times New Roman" w:eastAsia="Times New Roman" w:hAnsi="Times New Roman" w:cs="Times New Roman"/>
          <w:color w:val="000000"/>
          <w:sz w:val="24"/>
          <w:szCs w:val="24"/>
        </w:rPr>
        <w:t xml:space="preserve">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49370A">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Бабушкин, И. Е. Неотложная помощь в работе медицинской </w:t>
      </w:r>
      <w:proofErr w:type="gramStart"/>
      <w:r>
        <w:rPr>
          <w:rFonts w:ascii="Times New Roman" w:eastAsia="Times New Roman" w:hAnsi="Times New Roman" w:cs="Times New Roman"/>
          <w:color w:val="000000"/>
          <w:sz w:val="24"/>
          <w:szCs w:val="24"/>
        </w:rPr>
        <w:t>сестры :</w:t>
      </w:r>
      <w:proofErr w:type="gramEnd"/>
      <w:r>
        <w:rPr>
          <w:rFonts w:ascii="Times New Roman" w:eastAsia="Times New Roman" w:hAnsi="Times New Roman" w:cs="Times New Roman"/>
          <w:color w:val="000000"/>
          <w:sz w:val="24"/>
          <w:szCs w:val="24"/>
        </w:rPr>
        <w:t xml:space="preserve"> учебное пособие / И. Е. Бабушкин, В. К. Карманов.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2022. - 416 с. - ISBN 978-5-9704-6634-6.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w:t>
      </w:r>
      <w:r>
        <w:rPr>
          <w:rFonts w:ascii="Times New Roman" w:eastAsia="Times New Roman" w:hAnsi="Times New Roman" w:cs="Times New Roman"/>
          <w:color w:val="000000"/>
          <w:sz w:val="24"/>
          <w:szCs w:val="24"/>
        </w:rPr>
        <w:t xml:space="preserve">БС "Консультант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https://www.studentlibrary.ru/book/ISBN9785970466346.html (дата обращения: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49370A">
      <w:pPr>
        <w:numPr>
          <w:ilvl w:val="0"/>
          <w:numId w:val="3"/>
        </w:numPr>
        <w:pBdr>
          <w:top w:val="nil"/>
          <w:left w:val="nil"/>
          <w:bottom w:val="nil"/>
          <w:right w:val="nil"/>
          <w:between w:val="nil"/>
        </w:pBdr>
        <w:spacing w:after="0" w:line="240" w:lineRule="auto"/>
        <w:jc w:val="both"/>
      </w:pPr>
      <w:proofErr w:type="spellStart"/>
      <w:r>
        <w:rPr>
          <w:rFonts w:ascii="Times New Roman" w:eastAsia="Times New Roman" w:hAnsi="Times New Roman" w:cs="Times New Roman"/>
          <w:color w:val="000000"/>
          <w:sz w:val="24"/>
          <w:szCs w:val="24"/>
        </w:rPr>
        <w:t>Вёрткин</w:t>
      </w:r>
      <w:proofErr w:type="spellEnd"/>
      <w:r>
        <w:rPr>
          <w:rFonts w:ascii="Times New Roman" w:eastAsia="Times New Roman" w:hAnsi="Times New Roman" w:cs="Times New Roman"/>
          <w:color w:val="000000"/>
          <w:sz w:val="24"/>
          <w:szCs w:val="24"/>
        </w:rPr>
        <w:t xml:space="preserve">, А. Л. Неотложная медицинская помощь на догоспитальном </w:t>
      </w:r>
      <w:proofErr w:type="gramStart"/>
      <w:r>
        <w:rPr>
          <w:rFonts w:ascii="Times New Roman" w:eastAsia="Times New Roman" w:hAnsi="Times New Roman" w:cs="Times New Roman"/>
          <w:color w:val="000000"/>
          <w:sz w:val="24"/>
          <w:szCs w:val="24"/>
        </w:rPr>
        <w:t>этапе :</w:t>
      </w:r>
      <w:proofErr w:type="gramEnd"/>
      <w:r>
        <w:rPr>
          <w:rFonts w:ascii="Times New Roman" w:eastAsia="Times New Roman" w:hAnsi="Times New Roman" w:cs="Times New Roman"/>
          <w:color w:val="000000"/>
          <w:sz w:val="24"/>
          <w:szCs w:val="24"/>
        </w:rPr>
        <w:t xml:space="preserve"> учебник / А. Л. </w:t>
      </w:r>
      <w:proofErr w:type="spellStart"/>
      <w:r>
        <w:rPr>
          <w:rFonts w:ascii="Times New Roman" w:eastAsia="Times New Roman" w:hAnsi="Times New Roman" w:cs="Times New Roman"/>
          <w:color w:val="000000"/>
          <w:sz w:val="24"/>
          <w:szCs w:val="24"/>
        </w:rPr>
        <w:t>Вёртки</w:t>
      </w:r>
      <w:r>
        <w:rPr>
          <w:rFonts w:ascii="Times New Roman" w:eastAsia="Times New Roman" w:hAnsi="Times New Roman" w:cs="Times New Roman"/>
          <w:color w:val="000000"/>
          <w:sz w:val="24"/>
          <w:szCs w:val="24"/>
        </w:rPr>
        <w:t>н</w:t>
      </w:r>
      <w:proofErr w:type="spellEnd"/>
      <w:r>
        <w:rPr>
          <w:rFonts w:ascii="Times New Roman" w:eastAsia="Times New Roman" w:hAnsi="Times New Roman" w:cs="Times New Roman"/>
          <w:color w:val="000000"/>
          <w:sz w:val="24"/>
          <w:szCs w:val="24"/>
        </w:rPr>
        <w:t xml:space="preserve">, Л. А. Алексанян, М. В. Балабанова [и др. ] ; под ред. А. Л. </w:t>
      </w:r>
      <w:proofErr w:type="spellStart"/>
      <w:r>
        <w:rPr>
          <w:rFonts w:ascii="Times New Roman" w:eastAsia="Times New Roman" w:hAnsi="Times New Roman" w:cs="Times New Roman"/>
          <w:color w:val="000000"/>
          <w:sz w:val="24"/>
          <w:szCs w:val="24"/>
        </w:rPr>
        <w:t>Вёрткина</w:t>
      </w:r>
      <w:proofErr w:type="spellEnd"/>
      <w:r>
        <w:rPr>
          <w:rFonts w:ascii="Times New Roman" w:eastAsia="Times New Roman" w:hAnsi="Times New Roman" w:cs="Times New Roman"/>
          <w:color w:val="000000"/>
          <w:sz w:val="24"/>
          <w:szCs w:val="24"/>
        </w:rPr>
        <w:t xml:space="preserve">. - </w:t>
      </w:r>
      <w:proofErr w:type="gramStart"/>
      <w:r>
        <w:rPr>
          <w:rFonts w:ascii="Times New Roman" w:eastAsia="Times New Roman" w:hAnsi="Times New Roman" w:cs="Times New Roman"/>
          <w:color w:val="000000"/>
          <w:sz w:val="24"/>
          <w:szCs w:val="24"/>
        </w:rPr>
        <w:t>Москва :</w:t>
      </w:r>
      <w:proofErr w:type="gramEnd"/>
      <w:r>
        <w:rPr>
          <w:rFonts w:ascii="Times New Roman" w:eastAsia="Times New Roman" w:hAnsi="Times New Roman" w:cs="Times New Roman"/>
          <w:color w:val="000000"/>
          <w:sz w:val="24"/>
          <w:szCs w:val="24"/>
        </w:rPr>
        <w:t xml:space="preserve"> ГЭОТАР-Медиа, 2021. - 544 с. - ISBN 978-5-9704-6614-8.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ЭБС "Консультант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https://www.studentlibrary.ru/book/ISBN97859704</w:t>
      </w:r>
      <w:r>
        <w:rPr>
          <w:rFonts w:ascii="Times New Roman" w:eastAsia="Times New Roman" w:hAnsi="Times New Roman" w:cs="Times New Roman"/>
          <w:color w:val="000000"/>
          <w:sz w:val="24"/>
          <w:szCs w:val="24"/>
        </w:rPr>
        <w:t xml:space="preserve">66148.html (дата обращения: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49370A">
      <w:pPr>
        <w:numPr>
          <w:ilvl w:val="0"/>
          <w:numId w:val="3"/>
        </w:numPr>
        <w:pBdr>
          <w:top w:val="nil"/>
          <w:left w:val="nil"/>
          <w:bottom w:val="nil"/>
          <w:right w:val="nil"/>
          <w:between w:val="nil"/>
        </w:pBdr>
        <w:spacing w:after="0" w:line="240" w:lineRule="auto"/>
        <w:jc w:val="both"/>
      </w:pPr>
      <w:r>
        <w:rPr>
          <w:rFonts w:ascii="Times New Roman" w:eastAsia="Times New Roman" w:hAnsi="Times New Roman" w:cs="Times New Roman"/>
          <w:color w:val="000000"/>
          <w:sz w:val="24"/>
          <w:szCs w:val="24"/>
        </w:rPr>
        <w:t xml:space="preserve">Сумин, С. А. Основы </w:t>
      </w:r>
      <w:proofErr w:type="gramStart"/>
      <w:r>
        <w:rPr>
          <w:rFonts w:ascii="Times New Roman" w:eastAsia="Times New Roman" w:hAnsi="Times New Roman" w:cs="Times New Roman"/>
          <w:color w:val="000000"/>
          <w:sz w:val="24"/>
          <w:szCs w:val="24"/>
        </w:rPr>
        <w:t>реаниматологии :</w:t>
      </w:r>
      <w:proofErr w:type="gramEnd"/>
      <w:r>
        <w:rPr>
          <w:rFonts w:ascii="Times New Roman" w:eastAsia="Times New Roman" w:hAnsi="Times New Roman" w:cs="Times New Roman"/>
          <w:color w:val="000000"/>
          <w:sz w:val="24"/>
          <w:szCs w:val="24"/>
        </w:rPr>
        <w:t xml:space="preserve"> учебник / Сумин С. А. , Шаповалов К. Г. - Москва : ГЭОТАР-Медиа, 2021. - 592 с. - ISBN 978-5-9704-6283-6. - </w:t>
      </w:r>
      <w:proofErr w:type="gramStart"/>
      <w:r>
        <w:rPr>
          <w:rFonts w:ascii="Times New Roman" w:eastAsia="Times New Roman" w:hAnsi="Times New Roman" w:cs="Times New Roman"/>
          <w:color w:val="000000"/>
          <w:sz w:val="24"/>
          <w:szCs w:val="24"/>
        </w:rPr>
        <w:t>Текст :</w:t>
      </w:r>
      <w:proofErr w:type="gramEnd"/>
      <w:r>
        <w:rPr>
          <w:rFonts w:ascii="Times New Roman" w:eastAsia="Times New Roman" w:hAnsi="Times New Roman" w:cs="Times New Roman"/>
          <w:color w:val="000000"/>
          <w:sz w:val="24"/>
          <w:szCs w:val="24"/>
        </w:rPr>
        <w:t xml:space="preserve"> электронный // ЭБС "Консультант</w:t>
      </w:r>
      <w:r>
        <w:rPr>
          <w:rFonts w:ascii="Times New Roman" w:eastAsia="Times New Roman" w:hAnsi="Times New Roman" w:cs="Times New Roman"/>
          <w:color w:val="000000"/>
          <w:sz w:val="24"/>
          <w:szCs w:val="24"/>
        </w:rPr>
        <w:t xml:space="preserve"> студента" : [сайт]. - </w:t>
      </w:r>
      <w:proofErr w:type="gramStart"/>
      <w:r>
        <w:rPr>
          <w:rFonts w:ascii="Times New Roman" w:eastAsia="Times New Roman" w:hAnsi="Times New Roman" w:cs="Times New Roman"/>
          <w:color w:val="000000"/>
          <w:sz w:val="24"/>
          <w:szCs w:val="24"/>
        </w:rPr>
        <w:t>URL :</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 xml:space="preserve">https://www.studentlibrary.ru/book/ISBN9785970462836.html (дата обращения: 07.11.2022). - Режим </w:t>
      </w:r>
      <w:proofErr w:type="gramStart"/>
      <w:r>
        <w:rPr>
          <w:rFonts w:ascii="Times New Roman" w:eastAsia="Times New Roman" w:hAnsi="Times New Roman" w:cs="Times New Roman"/>
          <w:color w:val="000000"/>
          <w:sz w:val="24"/>
          <w:szCs w:val="24"/>
        </w:rPr>
        <w:t>доступа :</w:t>
      </w:r>
      <w:proofErr w:type="gramEnd"/>
      <w:r>
        <w:rPr>
          <w:rFonts w:ascii="Times New Roman" w:eastAsia="Times New Roman" w:hAnsi="Times New Roman" w:cs="Times New Roman"/>
          <w:color w:val="000000"/>
          <w:sz w:val="24"/>
          <w:szCs w:val="24"/>
        </w:rPr>
        <w:t xml:space="preserve"> по подписке.</w:t>
      </w:r>
    </w:p>
    <w:p w:rsidR="007E4778" w:rsidRDefault="007E4778">
      <w:pPr>
        <w:spacing w:after="0"/>
        <w:rPr>
          <w:rFonts w:ascii="Times New Roman" w:eastAsia="Times New Roman" w:hAnsi="Times New Roman" w:cs="Times New Roman"/>
          <w:sz w:val="24"/>
          <w:szCs w:val="24"/>
        </w:rPr>
      </w:pPr>
    </w:p>
    <w:p w:rsidR="007E4778" w:rsidRDefault="0049370A">
      <w:pPr>
        <w:spacing w:after="0"/>
        <w:ind w:firstLine="708"/>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3.2.3. Дополнительные источники </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ГОСТ Р 52623.1-2008 Технологии выполнения простых медицинских услуг функционального обследования [Электронный ресурс]. – </w:t>
      </w:r>
      <w:proofErr w:type="spellStart"/>
      <w:r>
        <w:rPr>
          <w:rFonts w:ascii="Times New Roman" w:eastAsia="Times New Roman" w:hAnsi="Times New Roman" w:cs="Times New Roman"/>
          <w:sz w:val="24"/>
          <w:szCs w:val="24"/>
        </w:rPr>
        <w:t>Введ</w:t>
      </w:r>
      <w:proofErr w:type="spellEnd"/>
      <w:r>
        <w:rPr>
          <w:rFonts w:ascii="Times New Roman" w:eastAsia="Times New Roman" w:hAnsi="Times New Roman" w:cs="Times New Roman"/>
          <w:sz w:val="24"/>
          <w:szCs w:val="24"/>
        </w:rPr>
        <w:t xml:space="preserve">. 01.09.2009 – </w:t>
      </w:r>
      <w:proofErr w:type="gramStart"/>
      <w:r>
        <w:rPr>
          <w:rFonts w:ascii="Times New Roman" w:eastAsia="Times New Roman" w:hAnsi="Times New Roman" w:cs="Times New Roman"/>
          <w:sz w:val="24"/>
          <w:szCs w:val="24"/>
        </w:rPr>
        <w:t>М.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Стандартинформ</w:t>
      </w:r>
      <w:proofErr w:type="spellEnd"/>
      <w:r>
        <w:rPr>
          <w:rFonts w:ascii="Times New Roman" w:eastAsia="Times New Roman" w:hAnsi="Times New Roman" w:cs="Times New Roman"/>
          <w:sz w:val="24"/>
          <w:szCs w:val="24"/>
        </w:rPr>
        <w:t xml:space="preserve">, 2009. – 35 с. // Электронный фонд правовой и нормативно-технической документации. – </w:t>
      </w:r>
      <w:proofErr w:type="gramStart"/>
      <w:r>
        <w:rPr>
          <w:rFonts w:ascii="Times New Roman" w:eastAsia="Times New Roman" w:hAnsi="Times New Roman" w:cs="Times New Roman"/>
          <w:sz w:val="24"/>
          <w:szCs w:val="24"/>
        </w:rPr>
        <w:t>URL :</w:t>
      </w:r>
      <w:proofErr w:type="gramEnd"/>
      <w:r>
        <w:rPr>
          <w:rFonts w:ascii="Times New Roman" w:eastAsia="Times New Roman" w:hAnsi="Times New Roman" w:cs="Times New Roman"/>
          <w:sz w:val="24"/>
          <w:szCs w:val="24"/>
        </w:rPr>
        <w:t xml:space="preserve"> ht</w:t>
      </w:r>
      <w:r>
        <w:rPr>
          <w:rFonts w:ascii="Times New Roman" w:eastAsia="Times New Roman" w:hAnsi="Times New Roman" w:cs="Times New Roman"/>
          <w:sz w:val="24"/>
          <w:szCs w:val="24"/>
        </w:rPr>
        <w:t xml:space="preserve">tp://docs.cntd.ru/document/1200068115 [29.04.2019] 10.ГОСТ Р 52623.3 – 2015. </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ГОСТ Р 52623.3-2015 Технологии выполнения простых медицинских услуг. Манипуляции сестринского ухода [Электронный ресурс]. – </w:t>
      </w:r>
      <w:proofErr w:type="spellStart"/>
      <w:r>
        <w:rPr>
          <w:rFonts w:ascii="Times New Roman" w:eastAsia="Times New Roman" w:hAnsi="Times New Roman" w:cs="Times New Roman"/>
          <w:sz w:val="24"/>
          <w:szCs w:val="24"/>
        </w:rPr>
        <w:t>Введ</w:t>
      </w:r>
      <w:proofErr w:type="spellEnd"/>
      <w:r>
        <w:rPr>
          <w:rFonts w:ascii="Times New Roman" w:eastAsia="Times New Roman" w:hAnsi="Times New Roman" w:cs="Times New Roman"/>
          <w:sz w:val="24"/>
          <w:szCs w:val="24"/>
        </w:rPr>
        <w:t xml:space="preserve">. 31.03.2015 – </w:t>
      </w:r>
      <w:proofErr w:type="gramStart"/>
      <w:r>
        <w:rPr>
          <w:rFonts w:ascii="Times New Roman" w:eastAsia="Times New Roman" w:hAnsi="Times New Roman" w:cs="Times New Roman"/>
          <w:sz w:val="24"/>
          <w:szCs w:val="24"/>
        </w:rPr>
        <w:t>М.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Стандартинформ</w:t>
      </w:r>
      <w:proofErr w:type="spellEnd"/>
      <w:r>
        <w:rPr>
          <w:rFonts w:ascii="Times New Roman" w:eastAsia="Times New Roman" w:hAnsi="Times New Roman" w:cs="Times New Roman"/>
          <w:sz w:val="24"/>
          <w:szCs w:val="24"/>
        </w:rPr>
        <w:t>, 2015. – 220</w:t>
      </w:r>
      <w:r>
        <w:rPr>
          <w:rFonts w:ascii="Times New Roman" w:eastAsia="Times New Roman" w:hAnsi="Times New Roman" w:cs="Times New Roman"/>
          <w:sz w:val="24"/>
          <w:szCs w:val="24"/>
        </w:rPr>
        <w:t xml:space="preserve"> с. // Электронный фонд правовой и нормативно-технической документации. – URL: http://docs.cntd.ru/document/1200119181 [29.04.2019] </w:t>
      </w:r>
      <w:proofErr w:type="gramStart"/>
      <w:r>
        <w:rPr>
          <w:rFonts w:ascii="Times New Roman" w:eastAsia="Times New Roman" w:hAnsi="Times New Roman" w:cs="Times New Roman"/>
          <w:sz w:val="24"/>
          <w:szCs w:val="24"/>
        </w:rPr>
        <w:t>11.ГОСТ</w:t>
      </w:r>
      <w:proofErr w:type="gramEnd"/>
      <w:r>
        <w:rPr>
          <w:rFonts w:ascii="Times New Roman" w:eastAsia="Times New Roman" w:hAnsi="Times New Roman" w:cs="Times New Roman"/>
          <w:sz w:val="24"/>
          <w:szCs w:val="24"/>
        </w:rPr>
        <w:t xml:space="preserve"> Р 52623.4 – 2015. </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ГОСТ Р 52623.4-2015 Технологии выполнения простых медицинских услуг инвазивных вмешательств [Э</w:t>
      </w:r>
      <w:r>
        <w:rPr>
          <w:rFonts w:ascii="Times New Roman" w:eastAsia="Times New Roman" w:hAnsi="Times New Roman" w:cs="Times New Roman"/>
          <w:sz w:val="24"/>
          <w:szCs w:val="24"/>
        </w:rPr>
        <w:t xml:space="preserve">лектронный ресурс]. – </w:t>
      </w:r>
      <w:proofErr w:type="spellStart"/>
      <w:r>
        <w:rPr>
          <w:rFonts w:ascii="Times New Roman" w:eastAsia="Times New Roman" w:hAnsi="Times New Roman" w:cs="Times New Roman"/>
          <w:sz w:val="24"/>
          <w:szCs w:val="24"/>
        </w:rPr>
        <w:t>Введ</w:t>
      </w:r>
      <w:proofErr w:type="spellEnd"/>
      <w:r>
        <w:rPr>
          <w:rFonts w:ascii="Times New Roman" w:eastAsia="Times New Roman" w:hAnsi="Times New Roman" w:cs="Times New Roman"/>
          <w:sz w:val="24"/>
          <w:szCs w:val="24"/>
        </w:rPr>
        <w:t xml:space="preserve">. 31.03.2015 – М: </w:t>
      </w:r>
      <w:proofErr w:type="spellStart"/>
      <w:r>
        <w:rPr>
          <w:rFonts w:ascii="Times New Roman" w:eastAsia="Times New Roman" w:hAnsi="Times New Roman" w:cs="Times New Roman"/>
          <w:sz w:val="24"/>
          <w:szCs w:val="24"/>
        </w:rPr>
        <w:t>Стандартинформ</w:t>
      </w:r>
      <w:proofErr w:type="spellEnd"/>
      <w:r>
        <w:rPr>
          <w:rFonts w:ascii="Times New Roman" w:eastAsia="Times New Roman" w:hAnsi="Times New Roman" w:cs="Times New Roman"/>
          <w:sz w:val="24"/>
          <w:szCs w:val="24"/>
        </w:rPr>
        <w:t xml:space="preserve">, 2015. – 88 с. // Электронный фонд правовой и нормативно-технической документации. – </w:t>
      </w:r>
      <w:proofErr w:type="gramStart"/>
      <w:r>
        <w:rPr>
          <w:rFonts w:ascii="Times New Roman" w:eastAsia="Times New Roman" w:hAnsi="Times New Roman" w:cs="Times New Roman"/>
          <w:sz w:val="24"/>
          <w:szCs w:val="24"/>
        </w:rPr>
        <w:t>URL :</w:t>
      </w:r>
      <w:proofErr w:type="gramEnd"/>
      <w:r>
        <w:rPr>
          <w:rFonts w:ascii="Times New Roman" w:eastAsia="Times New Roman" w:hAnsi="Times New Roman" w:cs="Times New Roman"/>
          <w:sz w:val="24"/>
          <w:szCs w:val="24"/>
        </w:rPr>
        <w:t xml:space="preserve"> http://docs.cntd.ru/document/1200119182;</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ГОСТ Р 52623.2 – 2015. Технологии выполнения простых медицинск</w:t>
      </w:r>
      <w:r>
        <w:rPr>
          <w:rFonts w:ascii="Times New Roman" w:eastAsia="Times New Roman" w:hAnsi="Times New Roman" w:cs="Times New Roman"/>
          <w:sz w:val="24"/>
          <w:szCs w:val="24"/>
        </w:rPr>
        <w:t xml:space="preserve">их услуг. Десмургия, иммобилизация, бандажи, ортопедические пособия [Электронный ресурс]. – </w:t>
      </w:r>
      <w:proofErr w:type="spellStart"/>
      <w:r>
        <w:rPr>
          <w:rFonts w:ascii="Times New Roman" w:eastAsia="Times New Roman" w:hAnsi="Times New Roman" w:cs="Times New Roman"/>
          <w:sz w:val="24"/>
          <w:szCs w:val="24"/>
        </w:rPr>
        <w:t>Введ</w:t>
      </w:r>
      <w:proofErr w:type="spellEnd"/>
      <w:r>
        <w:rPr>
          <w:rFonts w:ascii="Times New Roman" w:eastAsia="Times New Roman" w:hAnsi="Times New Roman" w:cs="Times New Roman"/>
          <w:sz w:val="24"/>
          <w:szCs w:val="24"/>
        </w:rPr>
        <w:t xml:space="preserve">. 31.03.2015 – </w:t>
      </w:r>
      <w:proofErr w:type="gramStart"/>
      <w:r>
        <w:rPr>
          <w:rFonts w:ascii="Times New Roman" w:eastAsia="Times New Roman" w:hAnsi="Times New Roman" w:cs="Times New Roman"/>
          <w:sz w:val="24"/>
          <w:szCs w:val="24"/>
        </w:rPr>
        <w:t>М.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Стандартинформ</w:t>
      </w:r>
      <w:proofErr w:type="spellEnd"/>
      <w:r>
        <w:rPr>
          <w:rFonts w:ascii="Times New Roman" w:eastAsia="Times New Roman" w:hAnsi="Times New Roman" w:cs="Times New Roman"/>
          <w:sz w:val="24"/>
          <w:szCs w:val="24"/>
        </w:rPr>
        <w:t>, 2015. – 32 с. // Электронный фонд правовой и нормативно-технической 20 документации. – URL: http://docs.cntd.ru/document/120</w:t>
      </w:r>
      <w:r>
        <w:rPr>
          <w:rFonts w:ascii="Times New Roman" w:eastAsia="Times New Roman" w:hAnsi="Times New Roman" w:cs="Times New Roman"/>
          <w:sz w:val="24"/>
          <w:szCs w:val="24"/>
        </w:rPr>
        <w:t>0119181;</w:t>
      </w:r>
    </w:p>
    <w:p w:rsidR="007E4778" w:rsidRDefault="0049370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Постановление Правительства Российской Федерации от 20 сентября 2012 г. N 950 "Об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w:t>
      </w:r>
      <w:r>
        <w:rPr>
          <w:rFonts w:ascii="Times New Roman" w:eastAsia="Times New Roman" w:hAnsi="Times New Roman" w:cs="Times New Roman"/>
          <w:sz w:val="24"/>
          <w:szCs w:val="24"/>
        </w:rPr>
        <w:t>тий и формы протокола установления смерти человека";</w:t>
      </w:r>
    </w:p>
    <w:p w:rsidR="007E4778" w:rsidRDefault="0049370A">
      <w:pPr>
        <w:spacing w:after="0"/>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6. Приказ Минздрава РФ от 24 декабря 2012 г. № 1399н "Об утверждении стандарта скорой медицинской помощи при синдроме длительного сдавления".</w:t>
      </w: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7E4778">
      <w:pPr>
        <w:spacing w:after="0"/>
        <w:ind w:firstLine="709"/>
        <w:rPr>
          <w:rFonts w:ascii="Times New Roman" w:eastAsia="Times New Roman" w:hAnsi="Times New Roman" w:cs="Times New Roman"/>
          <w:i/>
          <w:sz w:val="24"/>
          <w:szCs w:val="24"/>
        </w:rPr>
      </w:pPr>
    </w:p>
    <w:p w:rsidR="007E4778" w:rsidRDefault="0049370A">
      <w:pPr>
        <w:ind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4. КОНТРОЛЬ И ОЦЕНКА РЕЗУЛЬТАТОВ ОСВОЕНИЯ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t>ПРОФЕССИОНАЛЬНОГО МОДУЛЯ</w:t>
      </w:r>
    </w:p>
    <w:tbl>
      <w:tblPr>
        <w:tblStyle w:val="affffffc"/>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3969"/>
        <w:gridCol w:w="2268"/>
      </w:tblGrid>
      <w:tr w:rsidR="007E4778">
        <w:trPr>
          <w:trHeight w:val="1098"/>
        </w:trPr>
        <w:tc>
          <w:tcPr>
            <w:tcW w:w="3119" w:type="dxa"/>
          </w:tcPr>
          <w:p w:rsidR="007E4778" w:rsidRPr="00FF508B" w:rsidRDefault="0049370A">
            <w:pPr>
              <w:spacing w:after="0"/>
              <w:jc w:val="center"/>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Код и наименование профессиональных и общих компетенций</w:t>
            </w:r>
          </w:p>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формируемых</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рамках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модуля</w:t>
            </w:r>
            <w:proofErr w:type="spellEnd"/>
          </w:p>
        </w:tc>
        <w:tc>
          <w:tcPr>
            <w:tcW w:w="3969" w:type="dxa"/>
          </w:tcPr>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Критерии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оценки</w:t>
            </w:r>
            <w:proofErr w:type="spellEnd"/>
          </w:p>
        </w:tc>
        <w:tc>
          <w:tcPr>
            <w:tcW w:w="2268" w:type="dxa"/>
          </w:tcPr>
          <w:p w:rsidR="007E4778" w:rsidRDefault="0049370A">
            <w:pPr>
              <w:spacing w:after="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Методы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оценки</w:t>
            </w:r>
            <w:proofErr w:type="spellEnd"/>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ПК 5.1. Распознавать состояния, представляющие угрозу жизни</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определение состояния, представляющего угрозу жизни в соответствии с симптомами, характерными для данного состояния;</w:t>
            </w:r>
          </w:p>
        </w:tc>
        <w:tc>
          <w:tcPr>
            <w:tcW w:w="2268" w:type="dxa"/>
          </w:tcPr>
          <w:p w:rsidR="007E4778" w:rsidRPr="00FF508B" w:rsidRDefault="0049370A">
            <w:pPr>
              <w:spacing w:after="0" w:line="240" w:lineRule="auto"/>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Экспертное наблюдение выполнения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ПК 5.2. Оказывать медицинскую помощь в экстренной форме</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полнота и точность выполне</w:t>
            </w:r>
            <w:r w:rsidRPr="00FF508B">
              <w:rPr>
                <w:rFonts w:ascii="Times New Roman" w:eastAsia="Times New Roman" w:hAnsi="Times New Roman" w:cs="Times New Roman"/>
                <w:sz w:val="24"/>
                <w:szCs w:val="24"/>
                <w:lang w:val="ru-RU"/>
              </w:rPr>
              <w:t>ния сестринских вмешательств в соответствии с алгоритмами</w:t>
            </w:r>
          </w:p>
        </w:tc>
        <w:tc>
          <w:tcPr>
            <w:tcW w:w="2268" w:type="dxa"/>
          </w:tcPr>
          <w:p w:rsidR="007E4778" w:rsidRPr="00FF508B" w:rsidRDefault="0049370A">
            <w:pPr>
              <w:spacing w:after="0" w:line="240" w:lineRule="auto"/>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Экспертное наблюдение выполнения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ПК 5.3. Проводить мероприятия по поддержанию жизнедеятельности организма пациента (пострадавшего) до прибытия врача или бригады скорой помощи</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п</w:t>
            </w:r>
            <w:r w:rsidRPr="00FF508B">
              <w:rPr>
                <w:rFonts w:ascii="Times New Roman" w:eastAsia="Times New Roman" w:hAnsi="Times New Roman" w:cs="Times New Roman"/>
                <w:sz w:val="24"/>
                <w:szCs w:val="24"/>
                <w:lang w:val="ru-RU"/>
              </w:rPr>
              <w:t>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w:t>
            </w:r>
          </w:p>
        </w:tc>
        <w:tc>
          <w:tcPr>
            <w:tcW w:w="2268" w:type="dxa"/>
          </w:tcPr>
          <w:p w:rsidR="007E4778" w:rsidRPr="00FF508B" w:rsidRDefault="0049370A">
            <w:pPr>
              <w:spacing w:after="0" w:line="240" w:lineRule="auto"/>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Экспертное наблюдение выполнения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ПК 5.4. Осуществлять клиническое использование крови и(или) ее компонентов</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использование крови и(или) ее компонентов в соответствии с методическими указаниями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Экспертное наблюдение выполнения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 01. Выбирать способы решения задач проф</w:t>
            </w:r>
            <w:r w:rsidRPr="00FF508B">
              <w:rPr>
                <w:rFonts w:ascii="Times New Roman" w:eastAsia="Times New Roman" w:hAnsi="Times New Roman" w:cs="Times New Roman"/>
                <w:sz w:val="24"/>
                <w:szCs w:val="24"/>
                <w:lang w:val="ru-RU"/>
              </w:rPr>
              <w:t>ессиональной деятельности применительно к различным контекстам</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соответствие выбранных средств и способов деятельности поставленным целям</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xml:space="preserve">ОК 02. Использовать современные средства поиска, анализа и </w:t>
            </w:r>
            <w:proofErr w:type="gramStart"/>
            <w:r w:rsidRPr="00FF508B">
              <w:rPr>
                <w:rFonts w:ascii="Times New Roman" w:eastAsia="Times New Roman" w:hAnsi="Times New Roman" w:cs="Times New Roman"/>
                <w:sz w:val="24"/>
                <w:szCs w:val="24"/>
                <w:lang w:val="ru-RU"/>
              </w:rPr>
              <w:t>интерпретации информации</w:t>
            </w:r>
            <w:proofErr w:type="gramEnd"/>
            <w:r w:rsidRPr="00FF508B">
              <w:rPr>
                <w:rFonts w:ascii="Times New Roman" w:eastAsia="Times New Roman" w:hAnsi="Times New Roman" w:cs="Times New Roman"/>
                <w:sz w:val="24"/>
                <w:szCs w:val="24"/>
                <w:lang w:val="ru-RU"/>
              </w:rPr>
              <w:t xml:space="preserve"> и информационные технологии для выполнения задач профессиональной деятельности</w:t>
            </w:r>
          </w:p>
        </w:tc>
        <w:tc>
          <w:tcPr>
            <w:tcW w:w="396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 оптимальный выбор источника информации в соответствии с поставленной задачей;</w:t>
            </w:r>
          </w:p>
          <w:p w:rsidR="007E4778" w:rsidRPr="00FF508B" w:rsidRDefault="0049370A">
            <w:pPr>
              <w:spacing w:after="0"/>
              <w:rPr>
                <w:rFonts w:ascii="Times New Roman" w:eastAsia="Times New Roman" w:hAnsi="Times New Roman" w:cs="Times New Roman"/>
                <w:sz w:val="24"/>
                <w:szCs w:val="24"/>
                <w:lang w:val="ru-RU"/>
              </w:rPr>
            </w:pPr>
            <w:bookmarkStart w:id="2" w:name="_heading=h.30j0zll" w:colFirst="0" w:colLast="0"/>
            <w:bookmarkEnd w:id="2"/>
            <w:r w:rsidRPr="00FF508B">
              <w:rPr>
                <w:rFonts w:ascii="Times New Roman" w:eastAsia="Times New Roman" w:hAnsi="Times New Roman" w:cs="Times New Roman"/>
                <w:sz w:val="24"/>
                <w:szCs w:val="24"/>
                <w:lang w:val="ru-RU"/>
              </w:rPr>
              <w:t>- соответстви</w:t>
            </w:r>
            <w:r w:rsidRPr="00FF508B">
              <w:rPr>
                <w:rFonts w:ascii="Times New Roman" w:eastAsia="Times New Roman" w:hAnsi="Times New Roman" w:cs="Times New Roman"/>
                <w:sz w:val="24"/>
                <w:szCs w:val="24"/>
                <w:lang w:val="ru-RU"/>
              </w:rPr>
              <w:t>е найденной информации поставленной задаче</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w:t>
            </w:r>
            <w:r w:rsidRPr="00FF508B">
              <w:rPr>
                <w:rFonts w:ascii="Times New Roman" w:eastAsia="Times New Roman" w:hAnsi="Times New Roman" w:cs="Times New Roman"/>
                <w:sz w:val="24"/>
                <w:szCs w:val="24"/>
                <w:lang w:val="ru-RU"/>
              </w:rPr>
              <w:t>нания по финансовой грамотности в различных жизненных ситуациях</w:t>
            </w:r>
          </w:p>
        </w:tc>
        <w:tc>
          <w:tcPr>
            <w:tcW w:w="396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 xml:space="preserve">- получение дополнительных профессиональных знаний путем самообразования, </w:t>
            </w:r>
          </w:p>
          <w:p w:rsidR="007E4778" w:rsidRPr="00FF508B" w:rsidRDefault="0049370A">
            <w:pPr>
              <w:pStyle w:val="2"/>
              <w:spacing w:before="0" w:after="0"/>
              <w:jc w:val="both"/>
              <w:outlineLvl w:val="1"/>
              <w:rPr>
                <w:rFonts w:ascii="Times New Roman" w:eastAsia="Times New Roman" w:hAnsi="Times New Roman" w:cs="Times New Roman"/>
                <w:b w:val="0"/>
                <w:sz w:val="24"/>
                <w:szCs w:val="24"/>
                <w:lang w:val="ru-RU"/>
              </w:rPr>
            </w:pPr>
            <w:r w:rsidRPr="00FF508B">
              <w:rPr>
                <w:rFonts w:ascii="Times New Roman" w:eastAsia="Times New Roman" w:hAnsi="Times New Roman" w:cs="Times New Roman"/>
                <w:b w:val="0"/>
                <w:i w:val="0"/>
                <w:sz w:val="24"/>
                <w:szCs w:val="24"/>
                <w:lang w:val="ru-RU"/>
              </w:rPr>
              <w:t>- проявление интереса к инновациям в области профессиональной деятельности.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 04. Эффективно взаимодействовать и работать в коллективе и команде</w:t>
            </w:r>
          </w:p>
        </w:tc>
        <w:tc>
          <w:tcPr>
            <w:tcW w:w="396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sz w:val="24"/>
                <w:szCs w:val="24"/>
                <w:lang w:val="ru-RU"/>
              </w:rPr>
            </w:pPr>
            <w:r w:rsidRPr="00FF508B">
              <w:rPr>
                <w:rFonts w:ascii="Times New Roman" w:eastAsia="Times New Roman" w:hAnsi="Times New Roman" w:cs="Times New Roman"/>
                <w:b w:val="0"/>
                <w:sz w:val="24"/>
                <w:szCs w:val="24"/>
                <w:lang w:val="ru-RU"/>
              </w:rPr>
              <w:t>- соблюдение норм профессиональной этики в процессе общения с коллегами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 07. С</w:t>
            </w:r>
            <w:r w:rsidRPr="00FF508B">
              <w:rPr>
                <w:rFonts w:ascii="Times New Roman" w:eastAsia="Times New Roman" w:hAnsi="Times New Roman" w:cs="Times New Roman"/>
                <w:sz w:val="24"/>
                <w:szCs w:val="24"/>
                <w:lang w:val="ru-RU"/>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sz w:val="24"/>
                <w:szCs w:val="24"/>
                <w:lang w:val="ru-RU"/>
              </w:rPr>
            </w:pPr>
            <w:r w:rsidRPr="00FF508B">
              <w:rPr>
                <w:b w:val="0"/>
                <w:i w:val="0"/>
                <w:lang w:val="ru-RU"/>
              </w:rPr>
              <w:t xml:space="preserve">- </w:t>
            </w:r>
            <w:r w:rsidRPr="00FF508B">
              <w:rPr>
                <w:rFonts w:ascii="Times New Roman" w:eastAsia="Times New Roman" w:hAnsi="Times New Roman" w:cs="Times New Roman"/>
                <w:b w:val="0"/>
                <w:i w:val="0"/>
                <w:sz w:val="24"/>
                <w:szCs w:val="24"/>
                <w:lang w:val="ru-RU"/>
              </w:rPr>
              <w:t>организация и осуществление деятельности по сохранению окружающей среды</w:t>
            </w:r>
            <w:r w:rsidRPr="00FF508B">
              <w:rPr>
                <w:rFonts w:ascii="Times New Roman" w:eastAsia="Times New Roman" w:hAnsi="Times New Roman" w:cs="Times New Roman"/>
                <w:b w:val="0"/>
                <w:i w:val="0"/>
                <w:sz w:val="24"/>
                <w:szCs w:val="24"/>
                <w:lang w:val="ru-RU"/>
              </w:rPr>
              <w:t xml:space="preserve"> в соответствии с законодательством и нравственно-этическими нормами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ОК 08. Использовать средства физической культуры для сохранения и укрепления здоровья в процессе профессиональной деятельности и подде</w:t>
            </w:r>
            <w:r w:rsidRPr="00FF508B">
              <w:rPr>
                <w:rFonts w:ascii="Times New Roman" w:eastAsia="Times New Roman" w:hAnsi="Times New Roman" w:cs="Times New Roman"/>
                <w:sz w:val="24"/>
                <w:szCs w:val="24"/>
                <w:lang w:val="ru-RU"/>
              </w:rPr>
              <w:t>ржания необходимого уровня физической подготовленности</w:t>
            </w:r>
          </w:p>
        </w:tc>
        <w:tc>
          <w:tcPr>
            <w:tcW w:w="396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sz w:val="24"/>
                <w:szCs w:val="24"/>
                <w:lang w:val="ru-RU"/>
              </w:rPr>
            </w:pPr>
            <w:r w:rsidRPr="00FF508B">
              <w:rPr>
                <w:rFonts w:ascii="Times New Roman" w:eastAsia="Times New Roman" w:hAnsi="Times New Roman" w:cs="Times New Roman"/>
                <w:b w:val="0"/>
                <w:sz w:val="24"/>
                <w:szCs w:val="24"/>
                <w:lang w:val="ru-RU"/>
              </w:rPr>
              <w:t>- демонстрация позитивного и адекватного отношения к своему здоровью в повседневной жизни и при выполнении профессиональных обязанностей;</w:t>
            </w:r>
          </w:p>
          <w:p w:rsidR="007E4778" w:rsidRPr="00FF508B" w:rsidRDefault="0049370A">
            <w:pPr>
              <w:pStyle w:val="2"/>
              <w:spacing w:before="0" w:after="0" w:line="276" w:lineRule="auto"/>
              <w:jc w:val="both"/>
              <w:outlineLvl w:val="1"/>
              <w:rPr>
                <w:b w:val="0"/>
                <w:i w:val="0"/>
                <w:lang w:val="ru-RU"/>
              </w:rPr>
            </w:pPr>
            <w:r w:rsidRPr="00FF508B">
              <w:rPr>
                <w:rFonts w:ascii="Times New Roman" w:eastAsia="Times New Roman" w:hAnsi="Times New Roman" w:cs="Times New Roman"/>
                <w:b w:val="0"/>
                <w:sz w:val="24"/>
                <w:szCs w:val="24"/>
                <w:lang w:val="ru-RU"/>
              </w:rPr>
              <w:t>- готовность поддерживать уровень физической подготовки, обеспе</w:t>
            </w:r>
            <w:r w:rsidRPr="00FF508B">
              <w:rPr>
                <w:rFonts w:ascii="Times New Roman" w:eastAsia="Times New Roman" w:hAnsi="Times New Roman" w:cs="Times New Roman"/>
                <w:b w:val="0"/>
                <w:sz w:val="24"/>
                <w:szCs w:val="24"/>
                <w:lang w:val="ru-RU"/>
              </w:rPr>
              <w:t>чивающий полноценную профессиональную деятельность на основе принципов здорового образа жизни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r w:rsidR="007E4778">
        <w:trPr>
          <w:trHeight w:val="445"/>
        </w:trPr>
        <w:tc>
          <w:tcPr>
            <w:tcW w:w="311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i w:val="0"/>
                <w:sz w:val="24"/>
                <w:szCs w:val="24"/>
                <w:lang w:val="ru-RU"/>
              </w:rPr>
            </w:pPr>
            <w:r w:rsidRPr="00FF508B">
              <w:rPr>
                <w:rFonts w:ascii="Times New Roman" w:eastAsia="Times New Roman" w:hAnsi="Times New Roman" w:cs="Times New Roman"/>
                <w:b w:val="0"/>
                <w:i w:val="0"/>
                <w:sz w:val="24"/>
                <w:szCs w:val="24"/>
                <w:lang w:val="ru-RU"/>
              </w:rPr>
              <w:t>ОК 09. Пользоваться профессиональной документацией на государственном и иностранном языках</w:t>
            </w:r>
          </w:p>
        </w:tc>
        <w:tc>
          <w:tcPr>
            <w:tcW w:w="3969" w:type="dxa"/>
          </w:tcPr>
          <w:p w:rsidR="007E4778" w:rsidRPr="00FF508B" w:rsidRDefault="0049370A">
            <w:pPr>
              <w:pStyle w:val="2"/>
              <w:spacing w:before="0" w:after="0" w:line="276" w:lineRule="auto"/>
              <w:jc w:val="both"/>
              <w:outlineLvl w:val="1"/>
              <w:rPr>
                <w:rFonts w:ascii="Times New Roman" w:eastAsia="Times New Roman" w:hAnsi="Times New Roman" w:cs="Times New Roman"/>
                <w:b w:val="0"/>
                <w:sz w:val="24"/>
                <w:szCs w:val="24"/>
                <w:lang w:val="ru-RU"/>
              </w:rPr>
            </w:pPr>
            <w:r w:rsidRPr="00FF508B">
              <w:rPr>
                <w:rFonts w:ascii="Times New Roman" w:eastAsia="Times New Roman" w:hAnsi="Times New Roman" w:cs="Times New Roman"/>
                <w:b w:val="0"/>
                <w:sz w:val="24"/>
                <w:szCs w:val="24"/>
                <w:lang w:val="ru-RU"/>
              </w:rPr>
              <w:t>- оформление медицинской документации в соответствии нормативными правовыми актами</w:t>
            </w:r>
          </w:p>
        </w:tc>
        <w:tc>
          <w:tcPr>
            <w:tcW w:w="2268" w:type="dxa"/>
          </w:tcPr>
          <w:p w:rsidR="007E4778" w:rsidRPr="00FF508B" w:rsidRDefault="0049370A">
            <w:pPr>
              <w:spacing w:after="0"/>
              <w:rPr>
                <w:rFonts w:ascii="Times New Roman" w:eastAsia="Times New Roman" w:hAnsi="Times New Roman" w:cs="Times New Roman"/>
                <w:sz w:val="24"/>
                <w:szCs w:val="24"/>
                <w:lang w:val="ru-RU"/>
              </w:rPr>
            </w:pPr>
            <w:r w:rsidRPr="00FF508B">
              <w:rPr>
                <w:rFonts w:ascii="Times New Roman" w:eastAsia="Times New Roman" w:hAnsi="Times New Roman" w:cs="Times New Roman"/>
                <w:sz w:val="24"/>
                <w:szCs w:val="24"/>
                <w:lang w:val="ru-RU"/>
              </w:rPr>
              <w:t>Экспертная оценка при выполнении практических работ</w:t>
            </w:r>
          </w:p>
        </w:tc>
      </w:tr>
    </w:tbl>
    <w:p w:rsidR="007E4778" w:rsidRDefault="007E4778">
      <w:pPr>
        <w:rPr>
          <w:rFonts w:ascii="Times New Roman" w:eastAsia="Times New Roman" w:hAnsi="Times New Roman" w:cs="Times New Roman"/>
          <w:sz w:val="24"/>
          <w:szCs w:val="24"/>
        </w:rPr>
      </w:pPr>
    </w:p>
    <w:sectPr w:rsidR="007E4778">
      <w:pgSz w:w="11907" w:h="16840"/>
      <w:pgMar w:top="1134" w:right="56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70A" w:rsidRDefault="0049370A">
      <w:pPr>
        <w:spacing w:after="0" w:line="240" w:lineRule="auto"/>
      </w:pPr>
      <w:r>
        <w:separator/>
      </w:r>
    </w:p>
  </w:endnote>
  <w:endnote w:type="continuationSeparator" w:id="0">
    <w:p w:rsidR="0049370A" w:rsidRDefault="0049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roman"/>
    <w:notTrueType/>
    <w:pitch w:val="default"/>
  </w:font>
  <w:font w:name="Verdana">
    <w:panose1 w:val="020B060403050404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00"/>
    <w:family w:val="roman"/>
    <w:notTrueType/>
    <w:pitch w:val="default"/>
  </w:font>
  <w:font w:name="Liberation Serif">
    <w:panose1 w:val="00000000000000000000"/>
    <w:charset w:val="00"/>
    <w:family w:val="roman"/>
    <w:notTrueType/>
    <w:pitch w:val="default"/>
  </w:font>
  <w:font w:name="Lohit Hindi">
    <w:panose1 w:val="00000000000000000000"/>
    <w:charset w:val="00"/>
    <w:family w:val="roman"/>
    <w:notTrueType/>
    <w:pitch w:val="default"/>
  </w:font>
  <w:font w:name="Georgia">
    <w:panose1 w:val="02040502050405020303"/>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778" w:rsidRDefault="0049370A">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7E4778" w:rsidRDefault="007E4778">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6910793"/>
      <w:docPartObj>
        <w:docPartGallery w:val="Page Numbers (Bottom of Page)"/>
        <w:docPartUnique/>
      </w:docPartObj>
    </w:sdtPr>
    <w:sdtContent>
      <w:p w:rsidR="00FF508B" w:rsidRDefault="00FF508B">
        <w:pPr>
          <w:pStyle w:val="a6"/>
          <w:jc w:val="right"/>
        </w:pPr>
        <w:r>
          <w:fldChar w:fldCharType="begin"/>
        </w:r>
        <w:r>
          <w:instrText>PAGE   \* MERGEFORMAT</w:instrText>
        </w:r>
        <w:r>
          <w:fldChar w:fldCharType="separate"/>
        </w:r>
        <w:r>
          <w:t>2</w:t>
        </w:r>
        <w:r>
          <w:fldChar w:fldCharType="end"/>
        </w:r>
      </w:p>
    </w:sdtContent>
  </w:sdt>
  <w:p w:rsidR="007E4778" w:rsidRDefault="007E4778">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70A" w:rsidRDefault="0049370A">
      <w:pPr>
        <w:spacing w:after="0" w:line="240" w:lineRule="auto"/>
      </w:pPr>
      <w:r>
        <w:separator/>
      </w:r>
    </w:p>
  </w:footnote>
  <w:footnote w:type="continuationSeparator" w:id="0">
    <w:p w:rsidR="0049370A" w:rsidRDefault="004937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E172B"/>
    <w:multiLevelType w:val="multilevel"/>
    <w:tmpl w:val="2166A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812109"/>
    <w:multiLevelType w:val="multilevel"/>
    <w:tmpl w:val="41C2058A"/>
    <w:lvl w:ilvl="0">
      <w:start w:val="1"/>
      <w:numFmt w:val="decimal"/>
      <w:lvlText w:val="%1."/>
      <w:lvlJc w:val="left"/>
      <w:pPr>
        <w:ind w:left="643" w:hanging="360"/>
      </w:pPr>
      <w:rPr>
        <w:b w:val="0"/>
      </w:rPr>
    </w:lvl>
    <w:lvl w:ilvl="1">
      <w:start w:val="3"/>
      <w:numFmt w:val="decimal"/>
      <w:lvlText w:val="%1.%2."/>
      <w:lvlJc w:val="left"/>
      <w:pPr>
        <w:ind w:left="1106" w:hanging="540"/>
      </w:pPr>
    </w:lvl>
    <w:lvl w:ilvl="2">
      <w:start w:val="2"/>
      <w:numFmt w:val="decimal"/>
      <w:lvlText w:val="%1.%2.%3."/>
      <w:lvlJc w:val="left"/>
      <w:pPr>
        <w:ind w:left="1569" w:hanging="720"/>
      </w:pPr>
    </w:lvl>
    <w:lvl w:ilvl="3">
      <w:start w:val="1"/>
      <w:numFmt w:val="decimal"/>
      <w:lvlText w:val="%1.%2.%3.%4."/>
      <w:lvlJc w:val="left"/>
      <w:pPr>
        <w:ind w:left="1852" w:hanging="720"/>
      </w:pPr>
    </w:lvl>
    <w:lvl w:ilvl="4">
      <w:start w:val="1"/>
      <w:numFmt w:val="decimal"/>
      <w:lvlText w:val="%1.%2.%3.%4.%5."/>
      <w:lvlJc w:val="left"/>
      <w:pPr>
        <w:ind w:left="2495" w:hanging="1080"/>
      </w:pPr>
    </w:lvl>
    <w:lvl w:ilvl="5">
      <w:start w:val="1"/>
      <w:numFmt w:val="decimal"/>
      <w:lvlText w:val="%1.%2.%3.%4.%5.%6."/>
      <w:lvlJc w:val="left"/>
      <w:pPr>
        <w:ind w:left="2778" w:hanging="1080"/>
      </w:pPr>
    </w:lvl>
    <w:lvl w:ilvl="6">
      <w:start w:val="1"/>
      <w:numFmt w:val="decimal"/>
      <w:lvlText w:val="%1.%2.%3.%4.%5.%6.%7."/>
      <w:lvlJc w:val="left"/>
      <w:pPr>
        <w:ind w:left="3421" w:hanging="1439"/>
      </w:pPr>
    </w:lvl>
    <w:lvl w:ilvl="7">
      <w:start w:val="1"/>
      <w:numFmt w:val="decimal"/>
      <w:lvlText w:val="%1.%2.%3.%4.%5.%6.%7.%8."/>
      <w:lvlJc w:val="left"/>
      <w:pPr>
        <w:ind w:left="3704" w:hanging="1440"/>
      </w:pPr>
    </w:lvl>
    <w:lvl w:ilvl="8">
      <w:start w:val="1"/>
      <w:numFmt w:val="decimal"/>
      <w:lvlText w:val="%1.%2.%3.%4.%5.%6.%7.%8.%9."/>
      <w:lvlJc w:val="left"/>
      <w:pPr>
        <w:ind w:left="4347" w:hanging="1800"/>
      </w:pPr>
    </w:lvl>
  </w:abstractNum>
  <w:abstractNum w:abstractNumId="2" w15:restartNumberingAfterBreak="0">
    <w:nsid w:val="7394558C"/>
    <w:multiLevelType w:val="multilevel"/>
    <w:tmpl w:val="303837DA"/>
    <w:lvl w:ilvl="0">
      <w:start w:val="1"/>
      <w:numFmt w:val="decimal"/>
      <w:lvlText w:val="%1."/>
      <w:lvlJc w:val="left"/>
      <w:pPr>
        <w:ind w:left="644" w:hanging="359"/>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778"/>
    <w:rsid w:val="0049370A"/>
    <w:rsid w:val="007E4778"/>
    <w:rsid w:val="00FF5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93B0"/>
  <w15:docId w15:val="{406A760C-4F61-46BE-B91E-E5E1995E8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6B33"/>
  </w:style>
  <w:style w:type="paragraph" w:styleId="1">
    <w:name w:val="heading 1"/>
    <w:basedOn w:val="a"/>
    <w:next w:val="a"/>
    <w:link w:val="10"/>
    <w:uiPriority w:val="9"/>
    <w:qFormat/>
    <w:rsid w:val="0018331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unhideWhenUsed/>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Заголовок 1 Знак"/>
    <w:link w:val="1"/>
    <w:uiPriority w:val="9"/>
    <w:locked/>
    <w:rsid w:val="0018331B"/>
    <w:rPr>
      <w:rFonts w:ascii="Arial" w:hAnsi="Arial" w:cs="Times New Roman"/>
      <w:b/>
      <w:bCs/>
      <w:kern w:val="32"/>
      <w:sz w:val="32"/>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4">
    <w:name w:val="Body Text"/>
    <w:basedOn w:val="a"/>
    <w:link w:val="a5"/>
    <w:rsid w:val="0018331B"/>
    <w:pPr>
      <w:spacing w:after="0" w:line="240" w:lineRule="auto"/>
    </w:pPr>
    <w:rPr>
      <w:rFonts w:ascii="Times New Roman" w:hAnsi="Times New Roman"/>
      <w:sz w:val="24"/>
      <w:szCs w:val="24"/>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18331B"/>
    <w:pPr>
      <w:spacing w:before="120" w:after="0" w:line="240" w:lineRule="auto"/>
      <w:ind w:left="240"/>
    </w:pPr>
    <w:rPr>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uiPriority w:val="99"/>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3A7DD8"/>
    <w:rPr>
      <w:rFonts w:cs="Times New Roman"/>
      <w:sz w:val="20"/>
      <w:szCs w:val="20"/>
    </w:rPr>
  </w:style>
  <w:style w:type="character" w:customStyle="1" w:styleId="13">
    <w:name w:val="Текст примечания Знак1"/>
    <w:uiPriority w:val="99"/>
    <w:rsid w:val="003A7DD8"/>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3A7DD8"/>
    <w:rPr>
      <w:rFonts w:ascii="Times New Roman" w:hAnsi="Times New Roman" w:cs="Times New Roman"/>
      <w:b/>
      <w:bCs/>
      <w:sz w:val="20"/>
      <w:szCs w:val="20"/>
    </w:rPr>
  </w:style>
  <w:style w:type="character" w:customStyle="1" w:styleId="14">
    <w:name w:val="Тема примечания Знак1"/>
    <w:uiPriority w:val="99"/>
    <w:rsid w:val="003A7DD8"/>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uiPriority w:val="99"/>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0">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styleId="afffffc">
    <w:name w:val="Normal (Web)"/>
    <w:basedOn w:val="a"/>
    <w:uiPriority w:val="99"/>
    <w:rsid w:val="002D690A"/>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0"/>
    <w:rsid w:val="002D690A"/>
  </w:style>
  <w:style w:type="paragraph" w:styleId="afffffd">
    <w:name w:val="Subtitle"/>
    <w:basedOn w:val="a"/>
    <w:next w:val="a"/>
    <w:link w:val="afffffe"/>
    <w:uiPriority w:val="11"/>
    <w:qFormat/>
    <w:pPr>
      <w:spacing w:after="60" w:line="240" w:lineRule="auto"/>
      <w:jc w:val="center"/>
    </w:pPr>
    <w:rPr>
      <w:rFonts w:ascii="Cambria" w:eastAsia="Cambria" w:hAnsi="Cambria" w:cs="Cambria"/>
      <w:sz w:val="24"/>
      <w:szCs w:val="24"/>
    </w:rPr>
  </w:style>
  <w:style w:type="character" w:customStyle="1" w:styleId="afffffe">
    <w:name w:val="Подзаголовок Знак"/>
    <w:basedOn w:val="a0"/>
    <w:link w:val="afffffd"/>
    <w:uiPriority w:val="99"/>
    <w:rsid w:val="002D690A"/>
    <w:rPr>
      <w:rFonts w:ascii="Cambria" w:hAnsi="Cambria"/>
      <w:sz w:val="24"/>
      <w:szCs w:val="24"/>
    </w:rPr>
  </w:style>
  <w:style w:type="character" w:customStyle="1" w:styleId="highlightedsearchterm">
    <w:name w:val="highlightedsearchterm"/>
    <w:basedOn w:val="a0"/>
    <w:rsid w:val="002D690A"/>
  </w:style>
  <w:style w:type="character" w:customStyle="1" w:styleId="googqs-tidbit">
    <w:name w:val="goog_qs-tidbit"/>
    <w:basedOn w:val="a0"/>
    <w:rsid w:val="002D690A"/>
  </w:style>
  <w:style w:type="paragraph" w:customStyle="1" w:styleId="210">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99"/>
    <w:qFormat/>
    <w:rsid w:val="002D690A"/>
    <w:rPr>
      <w:lang w:eastAsia="en-US"/>
    </w:rPr>
  </w:style>
  <w:style w:type="paragraph" w:styleId="affffff1">
    <w:name w:val="List"/>
    <w:basedOn w:val="a"/>
    <w:uiPriority w:val="99"/>
    <w:rsid w:val="002D690A"/>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2D690A"/>
    <w:rPr>
      <w:rFonts w:ascii="Times New Roman" w:hAnsi="Times New Roman" w:cs="Times New Roman"/>
      <w:b/>
      <w:bCs/>
      <w:sz w:val="20"/>
      <w:szCs w:val="20"/>
    </w:rPr>
  </w:style>
  <w:style w:type="character" w:customStyle="1" w:styleId="FontStyle193">
    <w:name w:val="Font Style193"/>
    <w:uiPriority w:val="99"/>
    <w:rsid w:val="002D690A"/>
    <w:rPr>
      <w:rFonts w:ascii="Arial" w:hAnsi="Arial"/>
      <w:b/>
      <w:sz w:val="50"/>
    </w:rPr>
  </w:style>
  <w:style w:type="character" w:customStyle="1" w:styleId="FontStyle151">
    <w:name w:val="Font Style151"/>
    <w:uiPriority w:val="99"/>
    <w:rsid w:val="002D690A"/>
    <w:rPr>
      <w:rFonts w:ascii="Arial" w:hAnsi="Arial"/>
      <w:b/>
      <w:smallCaps/>
      <w:spacing w:val="30"/>
      <w:sz w:val="44"/>
    </w:rPr>
  </w:style>
  <w:style w:type="character" w:customStyle="1" w:styleId="apple-style-span">
    <w:name w:val="apple-style-span"/>
    <w:basedOn w:val="a0"/>
    <w:rsid w:val="002D690A"/>
    <w:rPr>
      <w:rFonts w:cs="Times New Roman"/>
    </w:rPr>
  </w:style>
  <w:style w:type="character" w:customStyle="1" w:styleId="FontStyle153">
    <w:name w:val="Font Style153"/>
    <w:uiPriority w:val="99"/>
    <w:rsid w:val="002D690A"/>
    <w:rPr>
      <w:rFonts w:ascii="Bookman Old Style" w:hAnsi="Bookman Old Style"/>
      <w:spacing w:val="10"/>
      <w:sz w:val="44"/>
    </w:rPr>
  </w:style>
  <w:style w:type="character" w:customStyle="1" w:styleId="affffff0">
    <w:name w:val="Без интервала Знак"/>
    <w:link w:val="affffff"/>
    <w:uiPriority w:val="99"/>
    <w:locked/>
    <w:rsid w:val="002D690A"/>
    <w:rPr>
      <w:rFonts w:eastAsia="Calibri"/>
      <w:sz w:val="22"/>
      <w:szCs w:val="22"/>
      <w:lang w:eastAsia="en-US" w:bidi="ar-SA"/>
    </w:rPr>
  </w:style>
  <w:style w:type="paragraph" w:customStyle="1" w:styleId="310">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hAnsi="Times New Roman"/>
      <w:sz w:val="28"/>
      <w:szCs w:val="28"/>
    </w:rPr>
  </w:style>
  <w:style w:type="character" w:customStyle="1" w:styleId="affffff2">
    <w:name w:val="Основной текст + Не полужирный"/>
    <w:aliases w:val="Курсив"/>
    <w:basedOn w:val="a0"/>
    <w:uiPriority w:val="99"/>
    <w:rsid w:val="002D690A"/>
    <w:rPr>
      <w:rFonts w:ascii="Times New Roman" w:hAnsi="Times New Roman" w:cs="Times New Roman"/>
      <w:i/>
      <w:iCs/>
      <w:sz w:val="23"/>
      <w:szCs w:val="23"/>
      <w:u w:val="none"/>
    </w:rPr>
  </w:style>
  <w:style w:type="character" w:customStyle="1" w:styleId="16">
    <w:name w:val="Основной текст Знак1"/>
    <w:basedOn w:val="a0"/>
    <w:uiPriority w:val="99"/>
    <w:rsid w:val="002D690A"/>
    <w:rPr>
      <w:rFonts w:ascii="Times New Roman" w:hAnsi="Times New Roman" w:cs="Times New Roman"/>
      <w:b/>
      <w:bCs/>
      <w:sz w:val="23"/>
      <w:szCs w:val="23"/>
      <w:shd w:val="clear" w:color="auto" w:fill="FFFFFF"/>
    </w:rPr>
  </w:style>
  <w:style w:type="character" w:customStyle="1" w:styleId="32">
    <w:name w:val="Основной текст (3)_"/>
    <w:basedOn w:val="a0"/>
    <w:link w:val="33"/>
    <w:uiPriority w:val="99"/>
    <w:rsid w:val="002D690A"/>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2D690A"/>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2D690A"/>
    <w:rPr>
      <w:rFonts w:ascii="Times New Roman" w:hAnsi="Times New Roman" w:cs="Times New Roman"/>
      <w:i/>
      <w:iCs/>
      <w:spacing w:val="-2"/>
      <w:sz w:val="21"/>
      <w:szCs w:val="21"/>
      <w:u w:val="none"/>
    </w:rPr>
  </w:style>
  <w:style w:type="character" w:customStyle="1" w:styleId="affffff3">
    <w:name w:val="Основной текст + Курсив"/>
    <w:basedOn w:val="16"/>
    <w:uiPriority w:val="99"/>
    <w:rsid w:val="002D690A"/>
    <w:rPr>
      <w:rFonts w:ascii="Times New Roman" w:hAnsi="Times New Roman" w:cs="Times New Roman"/>
      <w:b/>
      <w:bCs/>
      <w:i/>
      <w:iCs/>
      <w:sz w:val="23"/>
      <w:szCs w:val="23"/>
      <w:u w:val="none"/>
      <w:shd w:val="clear" w:color="auto" w:fill="FFFFFF"/>
    </w:rPr>
  </w:style>
  <w:style w:type="paragraph" w:customStyle="1" w:styleId="affffff4">
    <w:name w:val="Базовый"/>
    <w:rsid w:val="002D690A"/>
    <w:pPr>
      <w:widowControl w:val="0"/>
      <w:suppressAutoHyphens/>
    </w:pPr>
    <w:rPr>
      <w:rFonts w:ascii="Liberation Serif" w:hAnsi="Liberation Serif" w:cs="Lohit Hindi"/>
      <w:sz w:val="24"/>
      <w:szCs w:val="24"/>
      <w:lang w:eastAsia="zh-CN" w:bidi="hi-IN"/>
    </w:rPr>
  </w:style>
  <w:style w:type="character" w:customStyle="1" w:styleId="affffff5">
    <w:name w:val="Основной текст_"/>
    <w:basedOn w:val="a0"/>
    <w:link w:val="42"/>
    <w:rsid w:val="002D690A"/>
    <w:rPr>
      <w:rFonts w:eastAsia="Calibri" w:cs="Calibri"/>
      <w:spacing w:val="2"/>
      <w:shd w:val="clear" w:color="auto" w:fill="FFFFFF"/>
    </w:rPr>
  </w:style>
  <w:style w:type="character" w:customStyle="1" w:styleId="17">
    <w:name w:val="Основной текст1"/>
    <w:basedOn w:val="affffff5"/>
    <w:rsid w:val="002D690A"/>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5"/>
    <w:rsid w:val="002D690A"/>
    <w:pPr>
      <w:widowControl w:val="0"/>
      <w:shd w:val="clear" w:color="auto" w:fill="FFFFFF"/>
      <w:spacing w:before="420" w:after="240" w:line="298" w:lineRule="exact"/>
      <w:ind w:hanging="360"/>
      <w:jc w:val="both"/>
    </w:pPr>
    <w:rPr>
      <w:spacing w:val="2"/>
      <w:sz w:val="20"/>
      <w:szCs w:val="20"/>
    </w:rPr>
  </w:style>
  <w:style w:type="paragraph" w:customStyle="1" w:styleId="Docsubtitle2">
    <w:name w:val="Doc subtitle2"/>
    <w:basedOn w:val="a"/>
    <w:link w:val="Docsubtitle2Char"/>
    <w:qFormat/>
    <w:rsid w:val="002D690A"/>
    <w:pPr>
      <w:spacing w:after="0" w:line="240" w:lineRule="auto"/>
    </w:pPr>
    <w:rPr>
      <w:rFonts w:ascii="Arial" w:hAnsi="Arial"/>
      <w:sz w:val="28"/>
      <w:szCs w:val="28"/>
      <w:lang w:val="en-GB" w:eastAsia="en-US"/>
    </w:rPr>
  </w:style>
  <w:style w:type="character" w:customStyle="1" w:styleId="Docsubtitle2Char">
    <w:name w:val="Doc subtitle2 Char"/>
    <w:basedOn w:val="a0"/>
    <w:link w:val="Docsubtitle2"/>
    <w:rsid w:val="002D690A"/>
    <w:rPr>
      <w:rFonts w:ascii="Arial" w:eastAsia="Calibri" w:hAnsi="Arial" w:cs="Times New Roman"/>
      <w:sz w:val="28"/>
      <w:szCs w:val="28"/>
      <w:lang w:val="en-GB" w:eastAsia="en-US"/>
    </w:rPr>
  </w:style>
  <w:style w:type="paragraph" w:customStyle="1" w:styleId="Doctitle">
    <w:name w:val="Doc title"/>
    <w:basedOn w:val="a"/>
    <w:rsid w:val="002D690A"/>
    <w:pPr>
      <w:spacing w:after="0" w:line="240" w:lineRule="auto"/>
    </w:pPr>
    <w:rPr>
      <w:rFonts w:ascii="Arial" w:hAnsi="Arial"/>
      <w:b/>
      <w:sz w:val="40"/>
      <w:szCs w:val="24"/>
      <w:lang w:val="en-GB" w:eastAsia="en-US"/>
    </w:rPr>
  </w:style>
  <w:style w:type="character" w:customStyle="1" w:styleId="colorgray">
    <w:name w:val="colorgray"/>
    <w:basedOn w:val="a0"/>
    <w:rsid w:val="002D690A"/>
  </w:style>
  <w:style w:type="paragraph" w:customStyle="1" w:styleId="pboth">
    <w:name w:val="pboth"/>
    <w:basedOn w:val="a"/>
    <w:rsid w:val="000054F8"/>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656AD3"/>
    <w:pPr>
      <w:spacing w:before="100" w:beforeAutospacing="1" w:after="100" w:afterAutospacing="1" w:line="240" w:lineRule="auto"/>
    </w:pPr>
    <w:rPr>
      <w:rFonts w:ascii="Times New Roman" w:hAnsi="Times New Roman"/>
      <w:sz w:val="24"/>
      <w:szCs w:val="24"/>
    </w:rPr>
  </w:style>
  <w:style w:type="character" w:customStyle="1" w:styleId="value">
    <w:name w:val="value"/>
    <w:basedOn w:val="a0"/>
    <w:rsid w:val="00890F57"/>
  </w:style>
  <w:style w:type="paragraph" w:customStyle="1" w:styleId="headertext">
    <w:name w:val="headertext"/>
    <w:basedOn w:val="a"/>
    <w:rsid w:val="007D258B"/>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7D258B"/>
    <w:pPr>
      <w:spacing w:before="100" w:beforeAutospacing="1" w:after="100" w:afterAutospacing="1" w:line="240" w:lineRule="auto"/>
    </w:pPr>
    <w:rPr>
      <w:rFonts w:ascii="Times New Roman" w:hAnsi="Times New Roman"/>
      <w:sz w:val="24"/>
      <w:szCs w:val="24"/>
    </w:rPr>
  </w:style>
  <w:style w:type="paragraph" w:customStyle="1" w:styleId="txt">
    <w:name w:val="txt"/>
    <w:basedOn w:val="a"/>
    <w:rsid w:val="003B7F39"/>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0"/>
    <w:link w:val="28"/>
    <w:rsid w:val="005377C2"/>
    <w:rPr>
      <w:rFonts w:ascii="Georgia" w:eastAsia="Georgia" w:hAnsi="Georgia" w:cs="Georgia"/>
      <w:sz w:val="16"/>
      <w:szCs w:val="16"/>
      <w:shd w:val="clear" w:color="auto" w:fill="FFFFFF"/>
    </w:rPr>
  </w:style>
  <w:style w:type="paragraph" w:customStyle="1" w:styleId="28">
    <w:name w:val="Основной текст (2)"/>
    <w:basedOn w:val="a"/>
    <w:link w:val="27"/>
    <w:rsid w:val="005377C2"/>
    <w:pPr>
      <w:widowControl w:val="0"/>
      <w:shd w:val="clear" w:color="auto" w:fill="FFFFFF"/>
      <w:spacing w:after="0" w:line="266" w:lineRule="auto"/>
      <w:jc w:val="both"/>
    </w:pPr>
    <w:rPr>
      <w:rFonts w:ascii="Georgia" w:eastAsia="Georgia" w:hAnsi="Georgia" w:cs="Georgia"/>
      <w:sz w:val="16"/>
      <w:szCs w:val="16"/>
    </w:rPr>
  </w:style>
  <w:style w:type="character" w:customStyle="1" w:styleId="51">
    <w:name w:val="Основной текст (5)_"/>
    <w:basedOn w:val="a0"/>
    <w:link w:val="52"/>
    <w:rsid w:val="0098597A"/>
    <w:rPr>
      <w:rFonts w:ascii="Times New Roman" w:hAnsi="Times New Roman"/>
      <w:b/>
      <w:bCs/>
      <w:sz w:val="22"/>
      <w:szCs w:val="22"/>
      <w:shd w:val="clear" w:color="auto" w:fill="FFFFFF"/>
    </w:rPr>
  </w:style>
  <w:style w:type="paragraph" w:customStyle="1" w:styleId="52">
    <w:name w:val="Основной текст (5)"/>
    <w:basedOn w:val="a"/>
    <w:link w:val="51"/>
    <w:rsid w:val="0098597A"/>
    <w:pPr>
      <w:widowControl w:val="0"/>
      <w:shd w:val="clear" w:color="auto" w:fill="FFFFFF"/>
      <w:spacing w:after="360" w:line="0" w:lineRule="atLeast"/>
    </w:pPr>
    <w:rPr>
      <w:rFonts w:ascii="Times New Roman" w:hAnsi="Times New Roman"/>
      <w:b/>
      <w:bCs/>
    </w:rPr>
  </w:style>
  <w:style w:type="character" w:customStyle="1" w:styleId="29">
    <w:name w:val="Основной текст (2) + Полужирный"/>
    <w:basedOn w:val="27"/>
    <w:rsid w:val="0098597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9B2F5A"/>
    <w:rPr>
      <w:color w:val="605E5C"/>
      <w:shd w:val="clear" w:color="auto" w:fill="E1DFDD"/>
    </w:rPr>
  </w:style>
  <w:style w:type="character" w:customStyle="1" w:styleId="2a">
    <w:name w:val="Неразрешенное упоминание2"/>
    <w:basedOn w:val="a0"/>
    <w:uiPriority w:val="99"/>
    <w:semiHidden/>
    <w:unhideWhenUsed/>
    <w:rsid w:val="008E024E"/>
    <w:rPr>
      <w:color w:val="605E5C"/>
      <w:shd w:val="clear" w:color="auto" w:fill="E1DFDD"/>
    </w:rPr>
  </w:style>
  <w:style w:type="table" w:customStyle="1" w:styleId="affffff6">
    <w:basedOn w:val="TableNormal0"/>
    <w:tblPr>
      <w:tblStyleRowBandSize w:val="1"/>
      <w:tblStyleColBandSize w:val="1"/>
      <w:tblCellMar>
        <w:left w:w="115" w:type="dxa"/>
        <w:right w:w="115" w:type="dxa"/>
      </w:tblCellMar>
    </w:tblPr>
  </w:style>
  <w:style w:type="table" w:customStyle="1" w:styleId="affffff7">
    <w:basedOn w:val="TableNormal0"/>
    <w:tblPr>
      <w:tblStyleRowBandSize w:val="1"/>
      <w:tblStyleColBandSize w:val="1"/>
      <w:tblCellMar>
        <w:left w:w="115" w:type="dxa"/>
        <w:right w:w="115" w:type="dxa"/>
      </w:tblCellMar>
    </w:tblPr>
  </w:style>
  <w:style w:type="table" w:customStyle="1" w:styleId="affffff8">
    <w:basedOn w:val="TableNormal0"/>
    <w:tblPr>
      <w:tblStyleRowBandSize w:val="1"/>
      <w:tblStyleColBandSize w:val="1"/>
      <w:tblCellMar>
        <w:left w:w="115" w:type="dxa"/>
        <w:right w:w="115" w:type="dxa"/>
      </w:tblCellMar>
    </w:tblPr>
  </w:style>
  <w:style w:type="table" w:customStyle="1" w:styleId="affffff9">
    <w:basedOn w:val="TableNormal0"/>
    <w:tblPr>
      <w:tblStyleRowBandSize w:val="1"/>
      <w:tblStyleColBandSize w:val="1"/>
      <w:tblCellMar>
        <w:left w:w="115" w:type="dxa"/>
        <w:right w:w="115" w:type="dxa"/>
      </w:tblCellMar>
    </w:tblPr>
  </w:style>
  <w:style w:type="table" w:customStyle="1" w:styleId="affffffa">
    <w:basedOn w:val="TableNormal0"/>
    <w:tblPr>
      <w:tblStyleRowBandSize w:val="1"/>
      <w:tblStyleColBandSize w:val="1"/>
      <w:tblCellMar>
        <w:left w:w="115" w:type="dxa"/>
        <w:right w:w="115" w:type="dxa"/>
      </w:tblCellMar>
    </w:tblPr>
  </w:style>
  <w:style w:type="table" w:customStyle="1" w:styleId="affffffb">
    <w:basedOn w:val="TableNormal0"/>
    <w:tblPr>
      <w:tblStyleRowBandSize w:val="1"/>
      <w:tblStyleColBandSize w:val="1"/>
      <w:tblCellMar>
        <w:left w:w="115" w:type="dxa"/>
        <w:right w:w="115" w:type="dxa"/>
      </w:tblCellMar>
    </w:tblPr>
  </w:style>
  <w:style w:type="table" w:customStyle="1" w:styleId="affffffc">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TGeGo0k7uBmgIJt6aMo3XCeD0g==">CgMxLjAyCGguZ2pkZ3hzMgloLjMwajB6bGw4AHIhMUFvdFFzVjNjSlRWMlBRTGhTYmhBVzVSb1dJMWkzNS0x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5588</Words>
  <Characters>31855</Characters>
  <Application>Microsoft Office Word</Application>
  <DocSecurity>0</DocSecurity>
  <Lines>265</Lines>
  <Paragraphs>74</Paragraphs>
  <ScaleCrop>false</ScaleCrop>
  <Company>НМК</Company>
  <LinksUpToDate>false</LinksUpToDate>
  <CharactersWithSpaces>37369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Аккредитация</cp:lastModifiedBy>
  <cp:revision>2</cp:revision>
  <dcterms:created xsi:type="dcterms:W3CDTF">2022-11-03T06:58:00Z</dcterms:created>
  <dcterms:modified xsi:type="dcterms:W3CDTF">2024-02-20T06:46:00Z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