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100" w:beforeAutospacing="1" w:after="100" w:afterAutospacing="1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 xml:space="preserve">Алгоритм подачи документов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r>
    </w:p>
    <w:p>
      <w:pPr>
        <w:contextualSpacing/>
        <w:ind w:left="0" w:right="0" w:firstLine="709"/>
        <w:jc w:val="both"/>
        <w:spacing w:before="100" w:beforeAutospacing="1" w:after="100" w:afterAutospacing="1" w:line="276" w:lineRule="auto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Оп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лата обучения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возмещение затрат на оплату обучения студентам</w:t>
        <w:br/>
        <w:t xml:space="preserve">из числа инвалидов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осуществляется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соответствии с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Порядком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оплаты обучения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и возмещения затрат на оплату обучения инвалидов</w:t>
        <w:br/>
        <w:t xml:space="preserve">в образовательных организациях по образовательным программам среднего профессионального образования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, утвержденным постановлением Правительства Ханты-Мансийского автономного округа – Югры от 30 декабря 2021 года</w:t>
        <w:br/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№ 634-п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</w:p>
    <w:p>
      <w:pPr>
        <w:contextualSpacing/>
        <w:ind w:left="0" w:right="0" w:firstLine="709"/>
        <w:jc w:val="both"/>
        <w:spacing w:before="100" w:beforeAutospacing="1" w:after="100" w:afterAutospacing="1" w:line="276" w:lineRule="auto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Право на оплату обучения и возмещение затрат на оплату обучения имеют студенты из числа инвалидов, проживающие на территории</w:t>
        <w:br/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Ханты-Мансийского автономного округа – Югры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и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обучающиеся</w:t>
        <w:br/>
        <w:t xml:space="preserve">по образовательным программам среднего профессионального образования</w:t>
        <w:br/>
        <w:t xml:space="preserve"> в образовательных организациях, расположенных на территории Российской Федерации, имеющие лицензию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на ведение образовательной деятельности</w:t>
        <w:br/>
        <w:t xml:space="preserve">и государственную аккредитацию.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</w:p>
    <w:p>
      <w:pPr>
        <w:contextualSpacing/>
        <w:ind w:left="0" w:right="0" w:firstLine="709"/>
        <w:jc w:val="both"/>
        <w:spacing w:before="100" w:beforeAutospacing="1" w:after="100" w:afterAutospacing="1" w:line="276" w:lineRule="auto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Оплата обучения или возмещение затрат на оплату обучения производится Департаментом за текущий учебный год. Оплата обучения и возмещение затрат на оплату обучения за период, предшествующий году обращению студента,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не производится.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</w:p>
    <w:p>
      <w:pPr>
        <w:contextualSpacing/>
        <w:ind w:left="0" w:right="0" w:firstLine="709"/>
        <w:jc w:val="left"/>
        <w:spacing w:before="100" w:beforeAutospacing="1" w:after="100" w:afterAutospacing="1" w:line="276" w:lineRule="auto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Алгоритм: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</w:p>
    <w:p>
      <w:pPr>
        <w:contextualSpacing/>
        <w:jc w:val="both"/>
        <w:spacing w:before="100" w:beforeAutospacing="1" w:after="100" w:afterAutospacing="1" w:line="276" w:lineRule="auto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Для оплаты обучения или возмещения затрат на оплату обучения студент (законный представитель студента) направляет в Департамент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образования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br/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и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науки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Ханты-Мансийского автономного округа – Югры (далее – Департамент)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следующие документы: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</w:p>
    <w:p>
      <w:pPr>
        <w:numPr>
          <w:ilvl w:val="0"/>
          <w:numId w:val="1"/>
        </w:numPr>
        <w:contextualSpacing/>
        <w:jc w:val="both"/>
        <w:spacing w:before="100" w:beforeAutospacing="1" w:after="100" w:afterAutospacing="1" w:line="276" w:lineRule="auto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аявление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в установленной форме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(оригинал);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</w:p>
    <w:p>
      <w:pPr>
        <w:numPr>
          <w:ilvl w:val="0"/>
          <w:numId w:val="1"/>
        </w:numPr>
        <w:contextualSpacing/>
        <w:jc w:val="both"/>
        <w:spacing w:before="100" w:beforeAutospacing="1" w:after="100" w:afterAutospacing="1" w:line="276" w:lineRule="auto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копи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ю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паспорта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</w:p>
    <w:p>
      <w:pPr>
        <w:numPr>
          <w:ilvl w:val="0"/>
          <w:numId w:val="1"/>
        </w:numPr>
        <w:contextualSpacing/>
        <w:jc w:val="both"/>
        <w:spacing w:before="100" w:beforeAutospacing="1" w:after="100" w:afterAutospacing="1" w:line="276" w:lineRule="auto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справк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, подтверждающ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ую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обучение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(оригинал)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</w:p>
    <w:p>
      <w:pPr>
        <w:numPr>
          <w:ilvl w:val="0"/>
          <w:numId w:val="1"/>
        </w:numPr>
        <w:contextualSpacing/>
        <w:jc w:val="both"/>
        <w:spacing w:before="100" w:beforeAutospacing="1" w:after="100" w:afterAutospacing="1" w:line="276" w:lineRule="auto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копи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ю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договора между студентом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(законным представителем)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br/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и образовательной организацией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</w:p>
    <w:p>
      <w:pPr>
        <w:numPr>
          <w:ilvl w:val="0"/>
          <w:numId w:val="1"/>
        </w:numPr>
        <w:contextualSpacing/>
        <w:jc w:val="both"/>
        <w:spacing w:before="100" w:beforeAutospacing="1" w:after="100" w:afterAutospacing="1" w:line="276" w:lineRule="auto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копию справк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об инвалидности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</w:p>
    <w:p>
      <w:pPr>
        <w:numPr>
          <w:ilvl w:val="0"/>
          <w:numId w:val="1"/>
        </w:numPr>
        <w:contextualSpacing/>
        <w:jc w:val="both"/>
        <w:spacing w:before="100" w:beforeAutospacing="1" w:after="100" w:afterAutospacing="1" w:line="276" w:lineRule="auto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квитанция об оплате в случае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возмещения затрат на обучение (оригинал)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</w:p>
    <w:p>
      <w:pPr>
        <w:numPr>
          <w:ilvl w:val="0"/>
          <w:numId w:val="1"/>
        </w:numPr>
        <w:contextualSpacing/>
        <w:jc w:val="both"/>
        <w:spacing w:before="100" w:beforeAutospacing="1" w:after="100" w:afterAutospacing="1" w:line="276" w:lineRule="auto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реквизиты банка и лицевой счет в случае возмещения затрат на обучение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</w:p>
    <w:p>
      <w:pPr>
        <w:jc w:val="both"/>
        <w:spacing w:before="100" w:beforeAutospacing="1" w:after="100" w:afterAutospacing="1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Документы пред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ставляются в Департамент студентом лично либо направляются почтой по адресу: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628011, Ханты-Мансийский автономный округ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Югра,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br/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г.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Ханты-Мансийск, ул.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Чехова, д.12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каб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. 107.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</w:p>
    <w:p>
      <w:pPr>
        <w:jc w:val="both"/>
        <w:spacing w:before="100" w:beforeAutospacing="1" w:after="100" w:afterAutospacing="1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Поданные документы рассматриваются Департаментом в сроки установленные Порядком после получения. Результатом рассмотрения является решение</w:t>
        <w:br/>
        <w:t xml:space="preserve"> об оплате обучения или возмещении затрат на оплату обучения студенту или об отказе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в оплате обучения или возмещении затрат на оплату обучения.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</w:p>
    <w:p>
      <w:pPr>
        <w:ind w:left="0" w:right="0" w:firstLine="709"/>
        <w:jc w:val="both"/>
        <w:spacing w:before="100" w:beforeAutospacing="1" w:after="100" w:afterAutospacing="1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В случае оп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латы обучения между Департаментом, образовательной организацией и студентом заключается трехсторонний договор о подготовке специалиста, где плательщиком выступает Департамент. Оплата обучения осуществляется Департаментом путем перечисления денежных средств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br/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на лицевой счет образовательной организации. Основанием для перечисления денежных средств является приказ Департамента и счет на оплату обучения.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</w:p>
    <w:p>
      <w:pPr>
        <w:ind w:left="0" w:right="0" w:firstLine="709"/>
        <w:jc w:val="both"/>
        <w:spacing w:before="100" w:beforeAutospacing="1" w:after="100" w:afterAutospacing="1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случае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возмещения затрат на оплату обучения Департамент перечисляет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br/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на лицевой счет студента (законного представителя) денежные средства согласно договору между образовательной организацией и студентом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br/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и квитанции об оплате обучения. Основанием для перечисления денежных средств является приказ Департамента.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sz w:val="27"/>
          <w:szCs w:val="27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За подробной информацией Вы можете обратиться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в Департамент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по телефону: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(3467)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360-161 (доб. 2548).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7"/>
          <w:szCs w:val="27"/>
          <w:highlight w:val="none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1 Char"/>
    <w:basedOn w:val="834"/>
    <w:link w:val="833"/>
    <w:uiPriority w:val="9"/>
    <w:rPr>
      <w:rFonts w:ascii="Arial" w:hAnsi="Arial" w:eastAsia="Arial" w:cs="Arial"/>
      <w:sz w:val="40"/>
      <w:szCs w:val="40"/>
    </w:rPr>
  </w:style>
  <w:style w:type="paragraph" w:styleId="657">
    <w:name w:val="Heading 2"/>
    <w:basedOn w:val="832"/>
    <w:next w:val="832"/>
    <w:link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8">
    <w:name w:val="Heading 2 Char"/>
    <w:basedOn w:val="834"/>
    <w:link w:val="657"/>
    <w:uiPriority w:val="9"/>
    <w:rPr>
      <w:rFonts w:ascii="Arial" w:hAnsi="Arial" w:eastAsia="Arial" w:cs="Arial"/>
      <w:sz w:val="34"/>
    </w:rPr>
  </w:style>
  <w:style w:type="paragraph" w:styleId="659">
    <w:name w:val="Heading 3"/>
    <w:basedOn w:val="832"/>
    <w:next w:val="832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0">
    <w:name w:val="Heading 3 Char"/>
    <w:basedOn w:val="834"/>
    <w:link w:val="659"/>
    <w:uiPriority w:val="9"/>
    <w:rPr>
      <w:rFonts w:ascii="Arial" w:hAnsi="Arial" w:eastAsia="Arial" w:cs="Arial"/>
      <w:sz w:val="30"/>
      <w:szCs w:val="30"/>
    </w:rPr>
  </w:style>
  <w:style w:type="paragraph" w:styleId="661">
    <w:name w:val="Heading 4"/>
    <w:basedOn w:val="832"/>
    <w:next w:val="832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2">
    <w:name w:val="Heading 4 Char"/>
    <w:basedOn w:val="834"/>
    <w:link w:val="661"/>
    <w:uiPriority w:val="9"/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832"/>
    <w:next w:val="832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4">
    <w:name w:val="Heading 5 Char"/>
    <w:basedOn w:val="834"/>
    <w:link w:val="663"/>
    <w:uiPriority w:val="9"/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832"/>
    <w:next w:val="832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6">
    <w:name w:val="Heading 6 Char"/>
    <w:basedOn w:val="834"/>
    <w:link w:val="665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32"/>
    <w:next w:val="832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basedOn w:val="834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32"/>
    <w:next w:val="832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basedOn w:val="834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32"/>
    <w:next w:val="832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basedOn w:val="834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4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4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4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4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4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4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paragraph" w:styleId="833">
    <w:name w:val="Heading 1"/>
    <w:basedOn w:val="832"/>
    <w:link w:val="837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character" w:styleId="837" w:customStyle="1">
    <w:name w:val="Заголовок 1 Знак"/>
    <w:basedOn w:val="834"/>
    <w:link w:val="833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838">
    <w:name w:val="Normal (Web)"/>
    <w:basedOn w:val="83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9">
    <w:name w:val="List Paragraph"/>
    <w:basedOn w:val="832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Клименова Яна Николаевна</dc:creator>
  <cp:revision>12</cp:revision>
  <dcterms:created xsi:type="dcterms:W3CDTF">2020-03-02T10:03:00Z</dcterms:created>
  <dcterms:modified xsi:type="dcterms:W3CDTF">2025-03-19T06:59:28Z</dcterms:modified>
</cp:coreProperties>
</file>